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168" w:rsidRPr="00B77070" w:rsidRDefault="00D80345">
      <w:pPr>
        <w:spacing w:after="0"/>
        <w:ind w:left="120"/>
        <w:rPr>
          <w:lang w:val="ru-RU"/>
        </w:rPr>
      </w:pPr>
      <w:bookmarkStart w:id="0" w:name="block-75978560"/>
      <w:r>
        <w:rPr>
          <w:noProof/>
          <w:lang w:val="ru-RU" w:eastAsia="ru-RU"/>
        </w:rPr>
        <w:drawing>
          <wp:inline distT="0" distB="0" distL="0" distR="0">
            <wp:extent cx="5940425" cy="8713470"/>
            <wp:effectExtent l="19050" t="0" r="3175" b="0"/>
            <wp:docPr id="1" name="Рисунок 0" descr="ВР 10-11 класс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Р 10-11 класс_page-0001.jpg"/>
                    <pic:cNvPicPr/>
                  </pic:nvPicPr>
                  <pic:blipFill>
                    <a:blip r:embed="rId4" cstate="print"/>
                    <a:stretch>
                      <a:fillRect/>
                    </a:stretch>
                  </pic:blipFill>
                  <pic:spPr>
                    <a:xfrm>
                      <a:off x="0" y="0"/>
                      <a:ext cx="5940425" cy="8713470"/>
                    </a:xfrm>
                    <a:prstGeom prst="rect">
                      <a:avLst/>
                    </a:prstGeom>
                  </pic:spPr>
                </pic:pic>
              </a:graphicData>
            </a:graphic>
          </wp:inline>
        </w:drawing>
      </w:r>
    </w:p>
    <w:p w:rsidR="00254168" w:rsidRPr="00B77070" w:rsidRDefault="00254168">
      <w:pPr>
        <w:rPr>
          <w:lang w:val="ru-RU"/>
        </w:rPr>
        <w:sectPr w:rsidR="00254168" w:rsidRPr="00B77070">
          <w:pgSz w:w="11906" w:h="16383"/>
          <w:pgMar w:top="1134" w:right="850" w:bottom="1134" w:left="1701" w:header="720" w:footer="720" w:gutter="0"/>
          <w:cols w:space="720"/>
        </w:sectPr>
      </w:pPr>
    </w:p>
    <w:p w:rsidR="00254168" w:rsidRPr="00B77070" w:rsidRDefault="00C81FAC">
      <w:pPr>
        <w:spacing w:after="0" w:line="264" w:lineRule="auto"/>
        <w:ind w:left="120"/>
        <w:jc w:val="both"/>
        <w:rPr>
          <w:lang w:val="ru-RU"/>
        </w:rPr>
      </w:pPr>
      <w:bookmarkStart w:id="1" w:name="block-75978561"/>
      <w:bookmarkEnd w:id="0"/>
      <w:r w:rsidRPr="00B77070">
        <w:rPr>
          <w:rFonts w:ascii="Times New Roman" w:hAnsi="Times New Roman"/>
          <w:b/>
          <w:color w:val="000000"/>
          <w:sz w:val="28"/>
          <w:lang w:val="ru-RU"/>
        </w:rPr>
        <w:lastRenderedPageBreak/>
        <w:t>ПОЯСНИТЕЛЬНАЯ ЗАПИСКА</w:t>
      </w:r>
    </w:p>
    <w:p w:rsidR="00254168" w:rsidRPr="00B77070" w:rsidRDefault="00254168">
      <w:pPr>
        <w:spacing w:after="0" w:line="264" w:lineRule="auto"/>
        <w:ind w:left="120"/>
        <w:jc w:val="both"/>
        <w:rPr>
          <w:lang w:val="ru-RU"/>
        </w:rPr>
      </w:pP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w:t>
      </w:r>
      <w:r w:rsidRPr="00B77070">
        <w:rPr>
          <w:rFonts w:ascii="Times New Roman" w:hAnsi="Times New Roman"/>
          <w:color w:val="000000"/>
          <w:sz w:val="28"/>
          <w:lang w:val="ru-RU"/>
        </w:rPr>
        <w:lastRenderedPageBreak/>
        <w:t>знакомство с их непрерывными аналогами – показательным и нормальным распределениями.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254168" w:rsidRPr="00B77070" w:rsidRDefault="00C81FAC">
      <w:pPr>
        <w:spacing w:after="0" w:line="264" w:lineRule="auto"/>
        <w:ind w:firstLine="600"/>
        <w:jc w:val="both"/>
        <w:rPr>
          <w:lang w:val="ru-RU"/>
        </w:rPr>
      </w:pPr>
      <w:bookmarkStart w:id="2" w:name="b36699e0-a848-4276-9295-9131bc7b4ab1"/>
      <w:r w:rsidRPr="00B77070">
        <w:rPr>
          <w:rFonts w:ascii="Times New Roman" w:hAnsi="Times New Roman"/>
          <w:color w:val="000000"/>
          <w:sz w:val="28"/>
          <w:lang w:val="ru-RU"/>
        </w:rPr>
        <w:t>На изучение учебного курса «Вероятность и статистика» на углубленном уровне отводится 68 часов: в 10 классе – 34 часа (1 час в неделю), в 11 классе – 34 часа (1 час в неделю).</w:t>
      </w:r>
      <w:bookmarkEnd w:id="2"/>
    </w:p>
    <w:p w:rsidR="00254168" w:rsidRPr="00B77070" w:rsidRDefault="00254168">
      <w:pPr>
        <w:rPr>
          <w:lang w:val="ru-RU"/>
        </w:rPr>
        <w:sectPr w:rsidR="00254168" w:rsidRPr="00B77070">
          <w:pgSz w:w="11906" w:h="16383"/>
          <w:pgMar w:top="1134" w:right="850" w:bottom="1134" w:left="1701" w:header="720" w:footer="720" w:gutter="0"/>
          <w:cols w:space="720"/>
        </w:sectPr>
      </w:pPr>
    </w:p>
    <w:p w:rsidR="00254168" w:rsidRPr="00B77070" w:rsidRDefault="00C81FAC">
      <w:pPr>
        <w:spacing w:after="0" w:line="264" w:lineRule="auto"/>
        <w:ind w:left="120"/>
        <w:jc w:val="both"/>
        <w:rPr>
          <w:lang w:val="ru-RU"/>
        </w:rPr>
      </w:pPr>
      <w:bookmarkStart w:id="3" w:name="block-75978569"/>
      <w:bookmarkEnd w:id="1"/>
      <w:r w:rsidRPr="00B77070">
        <w:rPr>
          <w:rFonts w:ascii="Times New Roman" w:hAnsi="Times New Roman"/>
          <w:b/>
          <w:color w:val="000000"/>
          <w:sz w:val="28"/>
          <w:lang w:val="ru-RU"/>
        </w:rPr>
        <w:lastRenderedPageBreak/>
        <w:t>СОДЕРЖАНИЕ ОБУЧЕНИЯ</w:t>
      </w:r>
    </w:p>
    <w:p w:rsidR="00254168" w:rsidRPr="00B77070" w:rsidRDefault="00254168">
      <w:pPr>
        <w:spacing w:after="0" w:line="264" w:lineRule="auto"/>
        <w:ind w:left="120"/>
        <w:jc w:val="both"/>
        <w:rPr>
          <w:lang w:val="ru-RU"/>
        </w:rPr>
      </w:pP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10 КЛАСС</w:t>
      </w:r>
    </w:p>
    <w:p w:rsidR="00254168" w:rsidRPr="00B77070" w:rsidRDefault="00254168">
      <w:pPr>
        <w:spacing w:after="0" w:line="264" w:lineRule="auto"/>
        <w:ind w:left="120"/>
        <w:jc w:val="both"/>
        <w:rPr>
          <w:lang w:val="ru-RU"/>
        </w:rPr>
      </w:pP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Граф, связный граф, пути в графе: циклы и цепи. Степень (валентность) вершины. Графы на плоскости. Деревья.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254168" w:rsidRPr="00D80345" w:rsidRDefault="00C81FAC">
      <w:pPr>
        <w:spacing w:after="0" w:line="264" w:lineRule="auto"/>
        <w:ind w:firstLine="600"/>
        <w:jc w:val="both"/>
        <w:rPr>
          <w:lang w:val="ru-RU"/>
        </w:rPr>
      </w:pPr>
      <w:r w:rsidRPr="00B77070">
        <w:rPr>
          <w:rFonts w:ascii="Times New Roman" w:hAnsi="Times New Roman"/>
          <w:color w:val="000000"/>
          <w:sz w:val="28"/>
          <w:lang w:val="ru-RU"/>
        </w:rPr>
        <w:t xml:space="preserve">Операции над событиями: пересечение, объединение, противоположные события. </w:t>
      </w:r>
      <w:r w:rsidRPr="00D80345">
        <w:rPr>
          <w:rFonts w:ascii="Times New Roman" w:hAnsi="Times New Roman"/>
          <w:color w:val="000000"/>
          <w:sz w:val="28"/>
          <w:lang w:val="ru-RU"/>
        </w:rPr>
        <w:t>Диаграммы Эйлера. Формула сложения вероятностей.</w:t>
      </w:r>
    </w:p>
    <w:p w:rsidR="00254168" w:rsidRPr="0052795E" w:rsidRDefault="00C81FAC">
      <w:pPr>
        <w:spacing w:after="0" w:line="264" w:lineRule="auto"/>
        <w:ind w:firstLine="600"/>
        <w:jc w:val="both"/>
        <w:rPr>
          <w:lang w:val="ru-RU"/>
        </w:rPr>
      </w:pPr>
      <w:r w:rsidRPr="00B77070">
        <w:rPr>
          <w:rFonts w:ascii="Times New Roman" w:hAnsi="Times New Roman"/>
          <w:color w:val="000000"/>
          <w:sz w:val="28"/>
          <w:lang w:val="ru-RU"/>
        </w:rPr>
        <w:t xml:space="preserve">Условная вероятность. Умножение вероятностей. Дерево случайного эксперимента. </w:t>
      </w:r>
      <w:r w:rsidRPr="0052795E">
        <w:rPr>
          <w:rFonts w:ascii="Times New Roman" w:hAnsi="Times New Roman"/>
          <w:color w:val="000000"/>
          <w:sz w:val="28"/>
          <w:lang w:val="ru-RU"/>
        </w:rPr>
        <w:t>Формула полной вероятности. Формула Байеса. Независимые события.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Серия независимых испытаний Бернулли. Случайный выбор из конечной совокупности.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Совместное распределение двух случайных величин. Независимые случайные величины.Математическое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11 КЛАСС</w:t>
      </w:r>
    </w:p>
    <w:p w:rsidR="00254168" w:rsidRPr="00B77070" w:rsidRDefault="00254168">
      <w:pPr>
        <w:spacing w:after="0" w:line="264" w:lineRule="auto"/>
        <w:ind w:left="120"/>
        <w:jc w:val="both"/>
        <w:rPr>
          <w:lang w:val="ru-RU"/>
        </w:rPr>
      </w:pP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lastRenderedPageBreak/>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Последовательность одиночных независимых событий. Задачи, приводящие к распределению Пуассона.</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254168" w:rsidRPr="00B77070" w:rsidRDefault="00254168">
      <w:pPr>
        <w:rPr>
          <w:lang w:val="ru-RU"/>
        </w:rPr>
        <w:sectPr w:rsidR="00254168" w:rsidRPr="00B77070">
          <w:pgSz w:w="11906" w:h="16383"/>
          <w:pgMar w:top="1134" w:right="850" w:bottom="1134" w:left="1701" w:header="720" w:footer="720" w:gutter="0"/>
          <w:cols w:space="720"/>
        </w:sectPr>
      </w:pPr>
    </w:p>
    <w:p w:rsidR="00254168" w:rsidRPr="00B77070" w:rsidRDefault="00C81FAC">
      <w:pPr>
        <w:spacing w:after="0" w:line="264" w:lineRule="auto"/>
        <w:ind w:left="120"/>
        <w:jc w:val="both"/>
        <w:rPr>
          <w:lang w:val="ru-RU"/>
        </w:rPr>
      </w:pPr>
      <w:bookmarkStart w:id="4" w:name="block-75978570"/>
      <w:bookmarkEnd w:id="3"/>
      <w:r w:rsidRPr="00B77070">
        <w:rPr>
          <w:rFonts w:ascii="Times New Roman" w:hAnsi="Times New Roman"/>
          <w:b/>
          <w:color w:val="000000"/>
          <w:sz w:val="28"/>
          <w:lang w:val="ru-RU"/>
        </w:rPr>
        <w:lastRenderedPageBreak/>
        <w:t>ПЛАНИРУЕМЫЕ РЕЗУЛЬТАТЫ ОСВОЕНИЯ УЧЕБНОГО КУРСА «ВЕРОЯТНОСТЬ И СТАТИСТИКА» (УГЛУБЛЕННЫЙ УРОВЕНЬ) НА УРОВНЕ СРЕДНЕГО ОБЩЕГО ОБРАЗОВАНИЯ</w:t>
      </w:r>
    </w:p>
    <w:p w:rsidR="00254168" w:rsidRPr="00B77070" w:rsidRDefault="00254168">
      <w:pPr>
        <w:spacing w:after="0" w:line="264" w:lineRule="auto"/>
        <w:ind w:left="120"/>
        <w:jc w:val="both"/>
        <w:rPr>
          <w:lang w:val="ru-RU"/>
        </w:rPr>
      </w:pP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ЛИЧНОСТНЫЕ РЕЗУЛЬТАТЫ</w:t>
      </w:r>
    </w:p>
    <w:p w:rsidR="00254168" w:rsidRPr="00B77070" w:rsidRDefault="00254168">
      <w:pPr>
        <w:spacing w:after="0" w:line="264" w:lineRule="auto"/>
        <w:ind w:left="120"/>
        <w:jc w:val="both"/>
        <w:rPr>
          <w:lang w:val="ru-RU"/>
        </w:rPr>
      </w:pP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1) гражданского воспитания: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2) патриотического воспитания: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3) духовно-нравственного воспитания: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4) эстетического воспитания: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5) физического воспитания: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6) трудового воспитания: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B77070">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7) экологического воспитания: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 xml:space="preserve">8) ценности научного познания: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54168" w:rsidRPr="00B77070" w:rsidRDefault="00254168">
      <w:pPr>
        <w:spacing w:after="0" w:line="264" w:lineRule="auto"/>
        <w:ind w:left="120"/>
        <w:jc w:val="both"/>
        <w:rPr>
          <w:lang w:val="ru-RU"/>
        </w:rPr>
      </w:pP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МЕТАПРЕДМЕТНЫЕ РЕЗУЛЬТАТЫ</w:t>
      </w:r>
    </w:p>
    <w:p w:rsidR="00254168" w:rsidRPr="00B77070" w:rsidRDefault="00254168">
      <w:pPr>
        <w:spacing w:after="0" w:line="264" w:lineRule="auto"/>
        <w:ind w:left="120"/>
        <w:jc w:val="both"/>
        <w:rPr>
          <w:lang w:val="ru-RU"/>
        </w:rPr>
      </w:pP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Познавательные универсальные учебные действия</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Базовые логические действия: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Базовые исследовательские действия: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Работа с информацией:</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оценивать надёжность информации по самостоятельно сформулированным критериям.</w:t>
      </w:r>
    </w:p>
    <w:p w:rsidR="00254168" w:rsidRPr="00B77070" w:rsidRDefault="00254168">
      <w:pPr>
        <w:spacing w:after="0" w:line="264" w:lineRule="auto"/>
        <w:ind w:left="120"/>
        <w:jc w:val="both"/>
        <w:rPr>
          <w:lang w:val="ru-RU"/>
        </w:rPr>
      </w:pP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Коммуникативные универсальные учебные действия</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Общение:</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54168" w:rsidRPr="00B77070" w:rsidRDefault="00254168">
      <w:pPr>
        <w:spacing w:after="0" w:line="264" w:lineRule="auto"/>
        <w:ind w:left="120"/>
        <w:jc w:val="both"/>
        <w:rPr>
          <w:lang w:val="ru-RU"/>
        </w:rPr>
      </w:pP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Регулятивные универсальные учебные действия</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Самоорганизация: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Самоконтроль, эмоциональный интеллект:</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54168" w:rsidRPr="00B77070" w:rsidRDefault="00C81FAC">
      <w:pPr>
        <w:spacing w:after="0" w:line="264" w:lineRule="auto"/>
        <w:ind w:firstLine="600"/>
        <w:jc w:val="both"/>
        <w:rPr>
          <w:lang w:val="ru-RU"/>
        </w:rPr>
      </w:pPr>
      <w:r w:rsidRPr="00B77070">
        <w:rPr>
          <w:rFonts w:ascii="Times New Roman" w:hAnsi="Times New Roman"/>
          <w:b/>
          <w:color w:val="000000"/>
          <w:sz w:val="28"/>
          <w:lang w:val="ru-RU"/>
        </w:rPr>
        <w:t>Совместная деятельность:</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54168" w:rsidRPr="00B77070" w:rsidRDefault="00254168">
      <w:pPr>
        <w:spacing w:after="0" w:line="264" w:lineRule="auto"/>
        <w:ind w:left="120"/>
        <w:jc w:val="both"/>
        <w:rPr>
          <w:lang w:val="ru-RU"/>
        </w:rPr>
      </w:pPr>
    </w:p>
    <w:p w:rsidR="00254168" w:rsidRPr="00B77070" w:rsidRDefault="00C81FAC">
      <w:pPr>
        <w:spacing w:after="0" w:line="264" w:lineRule="auto"/>
        <w:ind w:left="120"/>
        <w:jc w:val="both"/>
        <w:rPr>
          <w:lang w:val="ru-RU"/>
        </w:rPr>
      </w:pPr>
      <w:r w:rsidRPr="00B77070">
        <w:rPr>
          <w:rFonts w:ascii="Times New Roman" w:hAnsi="Times New Roman"/>
          <w:b/>
          <w:color w:val="000000"/>
          <w:sz w:val="28"/>
          <w:lang w:val="ru-RU"/>
        </w:rPr>
        <w:t xml:space="preserve">ПРЕДМЕТНЫЕ РЕЗУЛЬТАТЫ </w:t>
      </w:r>
    </w:p>
    <w:p w:rsidR="00254168" w:rsidRPr="00B77070" w:rsidRDefault="00254168">
      <w:pPr>
        <w:spacing w:after="0" w:line="264" w:lineRule="auto"/>
        <w:ind w:left="120"/>
        <w:jc w:val="both"/>
        <w:rPr>
          <w:lang w:val="ru-RU"/>
        </w:rPr>
      </w:pP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К концу </w:t>
      </w:r>
      <w:r w:rsidRPr="00B77070">
        <w:rPr>
          <w:rFonts w:ascii="Times New Roman" w:hAnsi="Times New Roman"/>
          <w:b/>
          <w:color w:val="000000"/>
          <w:sz w:val="28"/>
          <w:lang w:val="ru-RU"/>
        </w:rPr>
        <w:t>10 класса</w:t>
      </w:r>
      <w:r w:rsidRPr="00B77070">
        <w:rPr>
          <w:rFonts w:ascii="Times New Roman" w:hAnsi="Times New Roman"/>
          <w:color w:val="000000"/>
          <w:sz w:val="28"/>
          <w:lang w:val="ru-RU"/>
        </w:rPr>
        <w:t xml:space="preserve"> обучающийся научится: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lastRenderedPageBreak/>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 </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 xml:space="preserve">К концу </w:t>
      </w:r>
      <w:r w:rsidRPr="00B77070">
        <w:rPr>
          <w:rFonts w:ascii="Times New Roman" w:hAnsi="Times New Roman"/>
          <w:b/>
          <w:color w:val="000000"/>
          <w:sz w:val="28"/>
          <w:lang w:val="ru-RU"/>
        </w:rPr>
        <w:t>11 класса</w:t>
      </w:r>
      <w:r w:rsidRPr="00B77070">
        <w:rPr>
          <w:rFonts w:ascii="Times New Roman" w:hAnsi="Times New Roman"/>
          <w:color w:val="000000"/>
          <w:sz w:val="28"/>
          <w:lang w:val="ru-RU"/>
        </w:rPr>
        <w:t xml:space="preserve"> обучающийся научится:</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254168" w:rsidRPr="00B77070" w:rsidRDefault="00C81FAC">
      <w:pPr>
        <w:spacing w:after="0" w:line="264" w:lineRule="auto"/>
        <w:ind w:firstLine="600"/>
        <w:jc w:val="both"/>
        <w:rPr>
          <w:lang w:val="ru-RU"/>
        </w:rPr>
      </w:pPr>
      <w:r w:rsidRPr="00B77070">
        <w:rPr>
          <w:rFonts w:ascii="Times New Roman" w:hAnsi="Times New Roman"/>
          <w:color w:val="000000"/>
          <w:sz w:val="28"/>
          <w:lang w:val="ru-RU"/>
        </w:rP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распределения;определять коэффициент линейной корреляции, выборочный коэффициент корреляции.</w:t>
      </w:r>
    </w:p>
    <w:p w:rsidR="00254168" w:rsidRPr="00B77070" w:rsidRDefault="00254168">
      <w:pPr>
        <w:rPr>
          <w:lang w:val="ru-RU"/>
        </w:rPr>
        <w:sectPr w:rsidR="00254168" w:rsidRPr="00B77070">
          <w:pgSz w:w="11906" w:h="16383"/>
          <w:pgMar w:top="1134" w:right="850" w:bottom="1134" w:left="1701" w:header="720" w:footer="720" w:gutter="0"/>
          <w:cols w:space="720"/>
        </w:sectPr>
      </w:pPr>
    </w:p>
    <w:p w:rsidR="00254168" w:rsidRDefault="00C81FAC">
      <w:pPr>
        <w:spacing w:after="0"/>
        <w:ind w:left="120"/>
      </w:pPr>
      <w:bookmarkStart w:id="5" w:name="block-75978563"/>
      <w:bookmarkEnd w:id="4"/>
      <w:r w:rsidRPr="00B7707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4168" w:rsidRDefault="00C81FA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254168">
        <w:trPr>
          <w:trHeight w:val="144"/>
          <w:tblCellSpacing w:w="20" w:type="nil"/>
        </w:trPr>
        <w:tc>
          <w:tcPr>
            <w:tcW w:w="466"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 п/п </w:t>
            </w:r>
          </w:p>
          <w:p w:rsidR="00254168" w:rsidRDefault="00254168">
            <w:pPr>
              <w:spacing w:after="0"/>
              <w:ind w:left="135"/>
            </w:pPr>
          </w:p>
        </w:tc>
        <w:tc>
          <w:tcPr>
            <w:tcW w:w="2992"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Наименование разделов и тем программы </w:t>
            </w:r>
          </w:p>
          <w:p w:rsidR="00254168" w:rsidRDefault="00254168">
            <w:pPr>
              <w:spacing w:after="0"/>
              <w:ind w:left="135"/>
            </w:pPr>
          </w:p>
        </w:tc>
        <w:tc>
          <w:tcPr>
            <w:tcW w:w="0" w:type="auto"/>
            <w:gridSpan w:val="3"/>
            <w:tcMar>
              <w:top w:w="50" w:type="dxa"/>
              <w:left w:w="100" w:type="dxa"/>
            </w:tcMar>
            <w:vAlign w:val="center"/>
          </w:tcPr>
          <w:p w:rsidR="00254168" w:rsidRDefault="00C81FA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Электронные (цифровые) образовательные ресурсы </w:t>
            </w:r>
          </w:p>
          <w:p w:rsidR="00254168" w:rsidRDefault="00254168">
            <w:pPr>
              <w:spacing w:after="0"/>
              <w:ind w:left="135"/>
            </w:pPr>
          </w:p>
        </w:tc>
      </w:tr>
      <w:tr w:rsidR="00254168">
        <w:trPr>
          <w:trHeight w:val="144"/>
          <w:tblCellSpacing w:w="20" w:type="nil"/>
        </w:trPr>
        <w:tc>
          <w:tcPr>
            <w:tcW w:w="0" w:type="auto"/>
            <w:vMerge/>
            <w:tcBorders>
              <w:top w:val="nil"/>
            </w:tcBorders>
            <w:tcMar>
              <w:top w:w="50" w:type="dxa"/>
              <w:left w:w="100" w:type="dxa"/>
            </w:tcMar>
          </w:tcPr>
          <w:p w:rsidR="00254168" w:rsidRDefault="00254168"/>
        </w:tc>
        <w:tc>
          <w:tcPr>
            <w:tcW w:w="0" w:type="auto"/>
            <w:vMerge/>
            <w:tcBorders>
              <w:top w:val="nil"/>
            </w:tcBorders>
            <w:tcMar>
              <w:top w:w="50" w:type="dxa"/>
              <w:left w:w="100" w:type="dxa"/>
            </w:tcMar>
          </w:tcPr>
          <w:p w:rsidR="00254168" w:rsidRDefault="00254168"/>
        </w:tc>
        <w:tc>
          <w:tcPr>
            <w:tcW w:w="982"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Всего </w:t>
            </w:r>
          </w:p>
          <w:p w:rsidR="00254168" w:rsidRDefault="00254168">
            <w:pPr>
              <w:spacing w:after="0"/>
              <w:ind w:left="135"/>
            </w:pPr>
          </w:p>
        </w:tc>
        <w:tc>
          <w:tcPr>
            <w:tcW w:w="1706"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Контрольные работы </w:t>
            </w:r>
          </w:p>
          <w:p w:rsidR="00254168" w:rsidRDefault="00254168">
            <w:pPr>
              <w:spacing w:after="0"/>
              <w:ind w:left="135"/>
            </w:pPr>
          </w:p>
        </w:tc>
        <w:tc>
          <w:tcPr>
            <w:tcW w:w="1793"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Практические работы </w:t>
            </w:r>
          </w:p>
          <w:p w:rsidR="00254168" w:rsidRDefault="00254168">
            <w:pPr>
              <w:spacing w:after="0"/>
              <w:ind w:left="135"/>
            </w:pPr>
          </w:p>
        </w:tc>
        <w:tc>
          <w:tcPr>
            <w:tcW w:w="0" w:type="auto"/>
            <w:vMerge/>
            <w:tcBorders>
              <w:top w:val="nil"/>
            </w:tcBorders>
            <w:tcMar>
              <w:top w:w="50" w:type="dxa"/>
              <w:left w:w="100" w:type="dxa"/>
            </w:tcMar>
          </w:tcPr>
          <w:p w:rsidR="00254168" w:rsidRDefault="00254168"/>
        </w:tc>
      </w:tr>
      <w:tr w:rsidR="00254168">
        <w:trPr>
          <w:trHeight w:val="144"/>
          <w:tblCellSpacing w:w="20" w:type="nil"/>
        </w:trPr>
        <w:tc>
          <w:tcPr>
            <w:tcW w:w="466" w:type="dxa"/>
            <w:tcMar>
              <w:top w:w="50" w:type="dxa"/>
              <w:left w:w="100" w:type="dxa"/>
            </w:tcMar>
            <w:vAlign w:val="center"/>
          </w:tcPr>
          <w:p w:rsidR="00254168" w:rsidRDefault="00C81FAC">
            <w:pPr>
              <w:spacing w:after="0"/>
            </w:pPr>
            <w:r>
              <w:rPr>
                <w:rFonts w:ascii="Times New Roman" w:hAnsi="Times New Roman"/>
                <w:color w:val="000000"/>
                <w:sz w:val="24"/>
              </w:rPr>
              <w:t>1</w:t>
            </w:r>
          </w:p>
        </w:tc>
        <w:tc>
          <w:tcPr>
            <w:tcW w:w="2992" w:type="dxa"/>
            <w:tcMar>
              <w:top w:w="50" w:type="dxa"/>
              <w:left w:w="100" w:type="dxa"/>
            </w:tcMar>
            <w:vAlign w:val="center"/>
          </w:tcPr>
          <w:p w:rsidR="00254168" w:rsidRDefault="00C81FAC">
            <w:pPr>
              <w:spacing w:after="0"/>
              <w:ind w:left="135"/>
            </w:pPr>
            <w:r>
              <w:rPr>
                <w:rFonts w:ascii="Times New Roman" w:hAnsi="Times New Roman"/>
                <w:color w:val="000000"/>
                <w:sz w:val="24"/>
              </w:rPr>
              <w:t>Элементы теории графов</w:t>
            </w:r>
          </w:p>
        </w:tc>
        <w:tc>
          <w:tcPr>
            <w:tcW w:w="98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254168" w:rsidRDefault="00254168">
            <w:pPr>
              <w:spacing w:after="0"/>
              <w:ind w:left="135"/>
              <w:jc w:val="center"/>
            </w:pPr>
          </w:p>
        </w:tc>
        <w:tc>
          <w:tcPr>
            <w:tcW w:w="1793" w:type="dxa"/>
            <w:tcMar>
              <w:top w:w="50" w:type="dxa"/>
              <w:left w:w="100" w:type="dxa"/>
            </w:tcMar>
            <w:vAlign w:val="center"/>
          </w:tcPr>
          <w:p w:rsidR="00254168" w:rsidRDefault="00254168">
            <w:pPr>
              <w:spacing w:after="0"/>
              <w:ind w:left="135"/>
              <w:jc w:val="center"/>
            </w:pPr>
          </w:p>
        </w:tc>
        <w:tc>
          <w:tcPr>
            <w:tcW w:w="2662" w:type="dxa"/>
            <w:tcMar>
              <w:top w:w="50" w:type="dxa"/>
              <w:left w:w="100" w:type="dxa"/>
            </w:tcMar>
            <w:vAlign w:val="center"/>
          </w:tcPr>
          <w:p w:rsidR="00254168" w:rsidRDefault="00254168">
            <w:pPr>
              <w:spacing w:after="0"/>
              <w:ind w:left="135"/>
            </w:pPr>
          </w:p>
        </w:tc>
      </w:tr>
      <w:tr w:rsidR="00254168">
        <w:trPr>
          <w:trHeight w:val="144"/>
          <w:tblCellSpacing w:w="20" w:type="nil"/>
        </w:trPr>
        <w:tc>
          <w:tcPr>
            <w:tcW w:w="466" w:type="dxa"/>
            <w:tcMar>
              <w:top w:w="50" w:type="dxa"/>
              <w:left w:w="100" w:type="dxa"/>
            </w:tcMar>
            <w:vAlign w:val="center"/>
          </w:tcPr>
          <w:p w:rsidR="00254168" w:rsidRDefault="00C81FAC">
            <w:pPr>
              <w:spacing w:after="0"/>
            </w:pPr>
            <w:r>
              <w:rPr>
                <w:rFonts w:ascii="Times New Roman" w:hAnsi="Times New Roman"/>
                <w:color w:val="000000"/>
                <w:sz w:val="24"/>
              </w:rPr>
              <w:t>2</w:t>
            </w:r>
          </w:p>
        </w:tc>
        <w:tc>
          <w:tcPr>
            <w:tcW w:w="2992"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Случайные опыты, случайные события и вероятности событий</w:t>
            </w:r>
          </w:p>
        </w:tc>
        <w:tc>
          <w:tcPr>
            <w:tcW w:w="98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254168" w:rsidRDefault="00254168">
            <w:pPr>
              <w:spacing w:after="0"/>
              <w:ind w:left="135"/>
              <w:jc w:val="center"/>
            </w:pPr>
          </w:p>
        </w:tc>
        <w:tc>
          <w:tcPr>
            <w:tcW w:w="1793" w:type="dxa"/>
            <w:tcMar>
              <w:top w:w="50" w:type="dxa"/>
              <w:left w:w="100" w:type="dxa"/>
            </w:tcMar>
            <w:vAlign w:val="center"/>
          </w:tcPr>
          <w:p w:rsidR="00254168" w:rsidRDefault="00254168">
            <w:pPr>
              <w:spacing w:after="0"/>
              <w:ind w:left="135"/>
              <w:jc w:val="center"/>
            </w:pPr>
          </w:p>
        </w:tc>
        <w:tc>
          <w:tcPr>
            <w:tcW w:w="2662" w:type="dxa"/>
            <w:tcMar>
              <w:top w:w="50" w:type="dxa"/>
              <w:left w:w="100" w:type="dxa"/>
            </w:tcMar>
            <w:vAlign w:val="center"/>
          </w:tcPr>
          <w:p w:rsidR="00254168" w:rsidRDefault="00254168">
            <w:pPr>
              <w:spacing w:after="0"/>
              <w:ind w:left="135"/>
            </w:pPr>
          </w:p>
        </w:tc>
      </w:tr>
      <w:tr w:rsidR="00254168">
        <w:trPr>
          <w:trHeight w:val="144"/>
          <w:tblCellSpacing w:w="20" w:type="nil"/>
        </w:trPr>
        <w:tc>
          <w:tcPr>
            <w:tcW w:w="466" w:type="dxa"/>
            <w:tcMar>
              <w:top w:w="50" w:type="dxa"/>
              <w:left w:w="100" w:type="dxa"/>
            </w:tcMar>
            <w:vAlign w:val="center"/>
          </w:tcPr>
          <w:p w:rsidR="00254168" w:rsidRDefault="00C81FAC">
            <w:pPr>
              <w:spacing w:after="0"/>
            </w:pPr>
            <w:r>
              <w:rPr>
                <w:rFonts w:ascii="Times New Roman" w:hAnsi="Times New Roman"/>
                <w:color w:val="000000"/>
                <w:sz w:val="24"/>
              </w:rPr>
              <w:t>3</w:t>
            </w:r>
          </w:p>
        </w:tc>
        <w:tc>
          <w:tcPr>
            <w:tcW w:w="2992"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Операции над множествами и событиями. Сложение и умножение вероятностей. Условная вероятность. </w:t>
            </w:r>
            <w:r>
              <w:rPr>
                <w:rFonts w:ascii="Times New Roman" w:hAnsi="Times New Roman"/>
                <w:color w:val="000000"/>
                <w:sz w:val="24"/>
              </w:rPr>
              <w:t>Независимые события</w:t>
            </w:r>
          </w:p>
        </w:tc>
        <w:tc>
          <w:tcPr>
            <w:tcW w:w="98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254168" w:rsidRDefault="00254168">
            <w:pPr>
              <w:spacing w:after="0"/>
              <w:ind w:left="135"/>
              <w:jc w:val="center"/>
            </w:pPr>
          </w:p>
        </w:tc>
        <w:tc>
          <w:tcPr>
            <w:tcW w:w="1793" w:type="dxa"/>
            <w:tcMar>
              <w:top w:w="50" w:type="dxa"/>
              <w:left w:w="100" w:type="dxa"/>
            </w:tcMar>
            <w:vAlign w:val="center"/>
          </w:tcPr>
          <w:p w:rsidR="00254168" w:rsidRDefault="00254168">
            <w:pPr>
              <w:spacing w:after="0"/>
              <w:ind w:left="135"/>
              <w:jc w:val="center"/>
            </w:pPr>
          </w:p>
        </w:tc>
        <w:tc>
          <w:tcPr>
            <w:tcW w:w="2662" w:type="dxa"/>
            <w:tcMar>
              <w:top w:w="50" w:type="dxa"/>
              <w:left w:w="100" w:type="dxa"/>
            </w:tcMar>
            <w:vAlign w:val="center"/>
          </w:tcPr>
          <w:p w:rsidR="00254168" w:rsidRDefault="00254168">
            <w:pPr>
              <w:spacing w:after="0"/>
              <w:ind w:left="135"/>
            </w:pPr>
          </w:p>
        </w:tc>
      </w:tr>
      <w:tr w:rsidR="00254168">
        <w:trPr>
          <w:trHeight w:val="144"/>
          <w:tblCellSpacing w:w="20" w:type="nil"/>
        </w:trPr>
        <w:tc>
          <w:tcPr>
            <w:tcW w:w="466" w:type="dxa"/>
            <w:tcMar>
              <w:top w:w="50" w:type="dxa"/>
              <w:left w:w="100" w:type="dxa"/>
            </w:tcMar>
            <w:vAlign w:val="center"/>
          </w:tcPr>
          <w:p w:rsidR="00254168" w:rsidRDefault="00C81FAC">
            <w:pPr>
              <w:spacing w:after="0"/>
            </w:pPr>
            <w:r>
              <w:rPr>
                <w:rFonts w:ascii="Times New Roman" w:hAnsi="Times New Roman"/>
                <w:color w:val="000000"/>
                <w:sz w:val="24"/>
              </w:rPr>
              <w:t>4</w:t>
            </w:r>
          </w:p>
        </w:tc>
        <w:tc>
          <w:tcPr>
            <w:tcW w:w="2992" w:type="dxa"/>
            <w:tcMar>
              <w:top w:w="50" w:type="dxa"/>
              <w:left w:w="100" w:type="dxa"/>
            </w:tcMar>
            <w:vAlign w:val="center"/>
          </w:tcPr>
          <w:p w:rsidR="00254168" w:rsidRDefault="00C81FAC">
            <w:pPr>
              <w:spacing w:after="0"/>
              <w:ind w:left="135"/>
            </w:pPr>
            <w:r>
              <w:rPr>
                <w:rFonts w:ascii="Times New Roman" w:hAnsi="Times New Roman"/>
                <w:color w:val="000000"/>
                <w:sz w:val="24"/>
              </w:rPr>
              <w:t>Элементы комбинаторики</w:t>
            </w:r>
          </w:p>
        </w:tc>
        <w:tc>
          <w:tcPr>
            <w:tcW w:w="98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254168" w:rsidRDefault="00254168">
            <w:pPr>
              <w:spacing w:after="0"/>
              <w:ind w:left="135"/>
              <w:jc w:val="center"/>
            </w:pPr>
          </w:p>
        </w:tc>
        <w:tc>
          <w:tcPr>
            <w:tcW w:w="2662" w:type="dxa"/>
            <w:tcMar>
              <w:top w:w="50" w:type="dxa"/>
              <w:left w:w="100" w:type="dxa"/>
            </w:tcMar>
            <w:vAlign w:val="center"/>
          </w:tcPr>
          <w:p w:rsidR="00254168" w:rsidRDefault="00254168">
            <w:pPr>
              <w:spacing w:after="0"/>
              <w:ind w:left="135"/>
            </w:pPr>
          </w:p>
        </w:tc>
      </w:tr>
      <w:tr w:rsidR="00254168">
        <w:trPr>
          <w:trHeight w:val="144"/>
          <w:tblCellSpacing w:w="20" w:type="nil"/>
        </w:trPr>
        <w:tc>
          <w:tcPr>
            <w:tcW w:w="466" w:type="dxa"/>
            <w:tcMar>
              <w:top w:w="50" w:type="dxa"/>
              <w:left w:w="100" w:type="dxa"/>
            </w:tcMar>
            <w:vAlign w:val="center"/>
          </w:tcPr>
          <w:p w:rsidR="00254168" w:rsidRDefault="00C81FAC">
            <w:pPr>
              <w:spacing w:after="0"/>
            </w:pPr>
            <w:r>
              <w:rPr>
                <w:rFonts w:ascii="Times New Roman" w:hAnsi="Times New Roman"/>
                <w:color w:val="000000"/>
                <w:sz w:val="24"/>
              </w:rPr>
              <w:t>5</w:t>
            </w:r>
          </w:p>
        </w:tc>
        <w:tc>
          <w:tcPr>
            <w:tcW w:w="2992"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Серии последовательных испытаний. Испытания Бернулли. Случайный выбор из конечной совокупности</w:t>
            </w:r>
          </w:p>
        </w:tc>
        <w:tc>
          <w:tcPr>
            <w:tcW w:w="98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254168" w:rsidRDefault="00254168">
            <w:pPr>
              <w:spacing w:after="0"/>
              <w:ind w:left="135"/>
              <w:jc w:val="center"/>
            </w:pPr>
          </w:p>
        </w:tc>
        <w:tc>
          <w:tcPr>
            <w:tcW w:w="1793" w:type="dxa"/>
            <w:tcMar>
              <w:top w:w="50" w:type="dxa"/>
              <w:left w:w="100" w:type="dxa"/>
            </w:tcMar>
            <w:vAlign w:val="center"/>
          </w:tcPr>
          <w:p w:rsidR="00254168" w:rsidRDefault="00254168">
            <w:pPr>
              <w:spacing w:after="0"/>
              <w:ind w:left="135"/>
              <w:jc w:val="center"/>
            </w:pPr>
          </w:p>
        </w:tc>
        <w:tc>
          <w:tcPr>
            <w:tcW w:w="2662" w:type="dxa"/>
            <w:tcMar>
              <w:top w:w="50" w:type="dxa"/>
              <w:left w:w="100" w:type="dxa"/>
            </w:tcMar>
            <w:vAlign w:val="center"/>
          </w:tcPr>
          <w:p w:rsidR="00254168" w:rsidRDefault="00254168">
            <w:pPr>
              <w:spacing w:after="0"/>
              <w:ind w:left="135"/>
            </w:pPr>
          </w:p>
        </w:tc>
      </w:tr>
      <w:tr w:rsidR="00254168">
        <w:trPr>
          <w:trHeight w:val="144"/>
          <w:tblCellSpacing w:w="20" w:type="nil"/>
        </w:trPr>
        <w:tc>
          <w:tcPr>
            <w:tcW w:w="466" w:type="dxa"/>
            <w:tcMar>
              <w:top w:w="50" w:type="dxa"/>
              <w:left w:w="100" w:type="dxa"/>
            </w:tcMar>
            <w:vAlign w:val="center"/>
          </w:tcPr>
          <w:p w:rsidR="00254168" w:rsidRDefault="00C81FAC">
            <w:pPr>
              <w:spacing w:after="0"/>
            </w:pPr>
            <w:r>
              <w:rPr>
                <w:rFonts w:ascii="Times New Roman" w:hAnsi="Times New Roman"/>
                <w:color w:val="000000"/>
                <w:sz w:val="24"/>
              </w:rPr>
              <w:t>6</w:t>
            </w:r>
          </w:p>
        </w:tc>
        <w:tc>
          <w:tcPr>
            <w:tcW w:w="2992" w:type="dxa"/>
            <w:tcMar>
              <w:top w:w="50" w:type="dxa"/>
              <w:left w:w="100" w:type="dxa"/>
            </w:tcMar>
            <w:vAlign w:val="center"/>
          </w:tcPr>
          <w:p w:rsidR="00254168" w:rsidRDefault="00C81FAC">
            <w:pPr>
              <w:spacing w:after="0"/>
              <w:ind w:left="135"/>
            </w:pPr>
            <w:r>
              <w:rPr>
                <w:rFonts w:ascii="Times New Roman" w:hAnsi="Times New Roman"/>
                <w:color w:val="000000"/>
                <w:sz w:val="24"/>
              </w:rPr>
              <w:t>Случайные величины и распределения</w:t>
            </w:r>
          </w:p>
        </w:tc>
        <w:tc>
          <w:tcPr>
            <w:tcW w:w="98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254168" w:rsidRDefault="00254168">
            <w:pPr>
              <w:spacing w:after="0"/>
              <w:ind w:left="135"/>
              <w:jc w:val="center"/>
            </w:pPr>
          </w:p>
        </w:tc>
        <w:tc>
          <w:tcPr>
            <w:tcW w:w="2662" w:type="dxa"/>
            <w:tcMar>
              <w:top w:w="50" w:type="dxa"/>
              <w:left w:w="100" w:type="dxa"/>
            </w:tcMar>
            <w:vAlign w:val="center"/>
          </w:tcPr>
          <w:p w:rsidR="00254168" w:rsidRDefault="00254168">
            <w:pPr>
              <w:spacing w:after="0"/>
              <w:ind w:left="135"/>
            </w:pPr>
          </w:p>
        </w:tc>
      </w:tr>
      <w:tr w:rsidR="00254168">
        <w:trPr>
          <w:trHeight w:val="144"/>
          <w:tblCellSpacing w:w="20" w:type="nil"/>
        </w:trPr>
        <w:tc>
          <w:tcPr>
            <w:tcW w:w="0" w:type="auto"/>
            <w:gridSpan w:val="2"/>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254168" w:rsidRDefault="00254168"/>
        </w:tc>
      </w:tr>
    </w:tbl>
    <w:p w:rsidR="00254168" w:rsidRDefault="00254168">
      <w:pPr>
        <w:sectPr w:rsidR="00254168">
          <w:pgSz w:w="16383" w:h="11906" w:orient="landscape"/>
          <w:pgMar w:top="1134" w:right="850" w:bottom="1134" w:left="1701" w:header="720" w:footer="720" w:gutter="0"/>
          <w:cols w:space="720"/>
        </w:sectPr>
      </w:pPr>
    </w:p>
    <w:p w:rsidR="00254168" w:rsidRDefault="00C81FA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9"/>
        <w:gridCol w:w="4582"/>
        <w:gridCol w:w="1576"/>
        <w:gridCol w:w="1841"/>
        <w:gridCol w:w="1910"/>
        <w:gridCol w:w="2718"/>
      </w:tblGrid>
      <w:tr w:rsidR="00254168">
        <w:trPr>
          <w:trHeight w:val="144"/>
          <w:tblCellSpacing w:w="20" w:type="nil"/>
        </w:trPr>
        <w:tc>
          <w:tcPr>
            <w:tcW w:w="477"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 п/п </w:t>
            </w:r>
          </w:p>
          <w:p w:rsidR="00254168" w:rsidRDefault="00254168">
            <w:pPr>
              <w:spacing w:after="0"/>
              <w:ind w:left="135"/>
            </w:pPr>
          </w:p>
        </w:tc>
        <w:tc>
          <w:tcPr>
            <w:tcW w:w="2787"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Наименование разделов и тем программы </w:t>
            </w:r>
          </w:p>
          <w:p w:rsidR="00254168" w:rsidRDefault="00254168">
            <w:pPr>
              <w:spacing w:after="0"/>
              <w:ind w:left="135"/>
            </w:pPr>
          </w:p>
        </w:tc>
        <w:tc>
          <w:tcPr>
            <w:tcW w:w="0" w:type="auto"/>
            <w:gridSpan w:val="3"/>
            <w:tcMar>
              <w:top w:w="50" w:type="dxa"/>
              <w:left w:w="100" w:type="dxa"/>
            </w:tcMar>
            <w:vAlign w:val="center"/>
          </w:tcPr>
          <w:p w:rsidR="00254168" w:rsidRDefault="00C81FAC">
            <w:pPr>
              <w:spacing w:after="0"/>
            </w:pPr>
            <w:r>
              <w:rPr>
                <w:rFonts w:ascii="Times New Roman" w:hAnsi="Times New Roman"/>
                <w:b/>
                <w:color w:val="000000"/>
                <w:sz w:val="24"/>
              </w:rPr>
              <w:t>Количество часов</w:t>
            </w:r>
          </w:p>
        </w:tc>
        <w:tc>
          <w:tcPr>
            <w:tcW w:w="2718"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Электронные (цифровые) образовательные ресурсы </w:t>
            </w:r>
          </w:p>
          <w:p w:rsidR="00254168" w:rsidRDefault="00254168">
            <w:pPr>
              <w:spacing w:after="0"/>
              <w:ind w:left="135"/>
            </w:pPr>
          </w:p>
        </w:tc>
      </w:tr>
      <w:tr w:rsidR="00254168">
        <w:trPr>
          <w:trHeight w:val="144"/>
          <w:tblCellSpacing w:w="20" w:type="nil"/>
        </w:trPr>
        <w:tc>
          <w:tcPr>
            <w:tcW w:w="0" w:type="auto"/>
            <w:vMerge/>
            <w:tcBorders>
              <w:top w:val="nil"/>
            </w:tcBorders>
            <w:tcMar>
              <w:top w:w="50" w:type="dxa"/>
              <w:left w:w="100" w:type="dxa"/>
            </w:tcMar>
          </w:tcPr>
          <w:p w:rsidR="00254168" w:rsidRDefault="00254168"/>
        </w:tc>
        <w:tc>
          <w:tcPr>
            <w:tcW w:w="0" w:type="auto"/>
            <w:vMerge/>
            <w:tcBorders>
              <w:top w:val="nil"/>
            </w:tcBorders>
            <w:tcMar>
              <w:top w:w="50" w:type="dxa"/>
              <w:left w:w="100" w:type="dxa"/>
            </w:tcMar>
          </w:tcPr>
          <w:p w:rsidR="00254168" w:rsidRDefault="00254168"/>
        </w:tc>
        <w:tc>
          <w:tcPr>
            <w:tcW w:w="1003"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Всего </w:t>
            </w:r>
          </w:p>
          <w:p w:rsidR="00254168" w:rsidRDefault="00254168">
            <w:pPr>
              <w:spacing w:after="0"/>
              <w:ind w:left="135"/>
            </w:pPr>
          </w:p>
        </w:tc>
        <w:tc>
          <w:tcPr>
            <w:tcW w:w="1729"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Контрольные работы </w:t>
            </w:r>
          </w:p>
          <w:p w:rsidR="00254168" w:rsidRDefault="00254168">
            <w:pPr>
              <w:spacing w:after="0"/>
              <w:ind w:left="135"/>
            </w:pPr>
          </w:p>
        </w:tc>
        <w:tc>
          <w:tcPr>
            <w:tcW w:w="1814"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Практические работы </w:t>
            </w:r>
          </w:p>
          <w:p w:rsidR="00254168" w:rsidRDefault="00254168">
            <w:pPr>
              <w:spacing w:after="0"/>
              <w:ind w:left="135"/>
            </w:pPr>
          </w:p>
        </w:tc>
        <w:tc>
          <w:tcPr>
            <w:tcW w:w="0" w:type="auto"/>
            <w:vMerge/>
            <w:tcBorders>
              <w:top w:val="nil"/>
            </w:tcBorders>
            <w:tcMar>
              <w:top w:w="50" w:type="dxa"/>
              <w:left w:w="100" w:type="dxa"/>
            </w:tcMar>
          </w:tcPr>
          <w:p w:rsidR="00254168" w:rsidRDefault="00254168"/>
        </w:tc>
      </w:tr>
      <w:tr w:rsidR="00254168">
        <w:trPr>
          <w:trHeight w:val="144"/>
          <w:tblCellSpacing w:w="20" w:type="nil"/>
        </w:trPr>
        <w:tc>
          <w:tcPr>
            <w:tcW w:w="477" w:type="dxa"/>
            <w:tcMar>
              <w:top w:w="50" w:type="dxa"/>
              <w:left w:w="100" w:type="dxa"/>
            </w:tcMar>
            <w:vAlign w:val="center"/>
          </w:tcPr>
          <w:p w:rsidR="00254168" w:rsidRDefault="00C81FAC">
            <w:pPr>
              <w:spacing w:after="0"/>
            </w:pPr>
            <w:r>
              <w:rPr>
                <w:rFonts w:ascii="Times New Roman" w:hAnsi="Times New Roman"/>
                <w:color w:val="000000"/>
                <w:sz w:val="24"/>
              </w:rPr>
              <w:t>1</w:t>
            </w:r>
          </w:p>
        </w:tc>
        <w:tc>
          <w:tcPr>
            <w:tcW w:w="2787" w:type="dxa"/>
            <w:tcMar>
              <w:top w:w="50" w:type="dxa"/>
              <w:left w:w="100" w:type="dxa"/>
            </w:tcMar>
            <w:vAlign w:val="center"/>
          </w:tcPr>
          <w:p w:rsidR="00254168" w:rsidRDefault="00C81FAC">
            <w:pPr>
              <w:spacing w:after="0"/>
              <w:ind w:left="135"/>
            </w:pPr>
            <w:r>
              <w:rPr>
                <w:rFonts w:ascii="Times New Roman" w:hAnsi="Times New Roman"/>
                <w:color w:val="000000"/>
                <w:sz w:val="24"/>
              </w:rPr>
              <w:t>Закон больших чисел</w:t>
            </w:r>
          </w:p>
        </w:tc>
        <w:tc>
          <w:tcPr>
            <w:tcW w:w="100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5 </w:t>
            </w:r>
          </w:p>
        </w:tc>
        <w:tc>
          <w:tcPr>
            <w:tcW w:w="1729" w:type="dxa"/>
            <w:tcMar>
              <w:top w:w="50" w:type="dxa"/>
              <w:left w:w="100" w:type="dxa"/>
            </w:tcMar>
            <w:vAlign w:val="center"/>
          </w:tcPr>
          <w:p w:rsidR="00254168" w:rsidRDefault="00254168">
            <w:pPr>
              <w:spacing w:after="0"/>
              <w:ind w:left="135"/>
              <w:jc w:val="center"/>
            </w:pPr>
          </w:p>
        </w:tc>
        <w:tc>
          <w:tcPr>
            <w:tcW w:w="1814" w:type="dxa"/>
            <w:tcMar>
              <w:top w:w="50" w:type="dxa"/>
              <w:left w:w="100" w:type="dxa"/>
            </w:tcMar>
            <w:vAlign w:val="center"/>
          </w:tcPr>
          <w:p w:rsidR="00254168" w:rsidRDefault="00254168">
            <w:pPr>
              <w:spacing w:after="0"/>
              <w:ind w:left="135"/>
              <w:jc w:val="center"/>
            </w:pPr>
          </w:p>
        </w:tc>
        <w:tc>
          <w:tcPr>
            <w:tcW w:w="2718" w:type="dxa"/>
            <w:tcMar>
              <w:top w:w="50" w:type="dxa"/>
              <w:left w:w="100" w:type="dxa"/>
            </w:tcMar>
            <w:vAlign w:val="center"/>
          </w:tcPr>
          <w:p w:rsidR="00254168" w:rsidRDefault="00254168">
            <w:pPr>
              <w:spacing w:after="0"/>
              <w:ind w:left="135"/>
            </w:pPr>
          </w:p>
        </w:tc>
      </w:tr>
      <w:tr w:rsidR="00254168">
        <w:trPr>
          <w:trHeight w:val="144"/>
          <w:tblCellSpacing w:w="20" w:type="nil"/>
        </w:trPr>
        <w:tc>
          <w:tcPr>
            <w:tcW w:w="477" w:type="dxa"/>
            <w:tcMar>
              <w:top w:w="50" w:type="dxa"/>
              <w:left w:w="100" w:type="dxa"/>
            </w:tcMar>
            <w:vAlign w:val="center"/>
          </w:tcPr>
          <w:p w:rsidR="00254168" w:rsidRDefault="00C81FAC">
            <w:pPr>
              <w:spacing w:after="0"/>
            </w:pPr>
            <w:r>
              <w:rPr>
                <w:rFonts w:ascii="Times New Roman" w:hAnsi="Times New Roman"/>
                <w:color w:val="000000"/>
                <w:sz w:val="24"/>
              </w:rPr>
              <w:t>2</w:t>
            </w:r>
          </w:p>
        </w:tc>
        <w:tc>
          <w:tcPr>
            <w:tcW w:w="2787" w:type="dxa"/>
            <w:tcMar>
              <w:top w:w="50" w:type="dxa"/>
              <w:left w:w="100" w:type="dxa"/>
            </w:tcMar>
            <w:vAlign w:val="center"/>
          </w:tcPr>
          <w:p w:rsidR="00254168" w:rsidRDefault="00C81FAC">
            <w:pPr>
              <w:spacing w:after="0"/>
              <w:ind w:left="135"/>
            </w:pPr>
            <w:r>
              <w:rPr>
                <w:rFonts w:ascii="Times New Roman" w:hAnsi="Times New Roman"/>
                <w:color w:val="000000"/>
                <w:sz w:val="24"/>
              </w:rPr>
              <w:t>Элементы математической статистики</w:t>
            </w:r>
          </w:p>
        </w:tc>
        <w:tc>
          <w:tcPr>
            <w:tcW w:w="100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254168" w:rsidRDefault="00254168">
            <w:pPr>
              <w:spacing w:after="0"/>
              <w:ind w:left="135"/>
              <w:jc w:val="center"/>
            </w:pPr>
          </w:p>
        </w:tc>
        <w:tc>
          <w:tcPr>
            <w:tcW w:w="1814" w:type="dxa"/>
            <w:tcMar>
              <w:top w:w="50" w:type="dxa"/>
              <w:left w:w="100" w:type="dxa"/>
            </w:tcMar>
            <w:vAlign w:val="center"/>
          </w:tcPr>
          <w:p w:rsidR="00254168" w:rsidRDefault="00254168">
            <w:pPr>
              <w:spacing w:after="0"/>
              <w:ind w:left="135"/>
              <w:jc w:val="center"/>
            </w:pPr>
          </w:p>
        </w:tc>
        <w:tc>
          <w:tcPr>
            <w:tcW w:w="2718" w:type="dxa"/>
            <w:tcMar>
              <w:top w:w="50" w:type="dxa"/>
              <w:left w:w="100" w:type="dxa"/>
            </w:tcMar>
            <w:vAlign w:val="center"/>
          </w:tcPr>
          <w:p w:rsidR="00254168" w:rsidRDefault="00254168">
            <w:pPr>
              <w:spacing w:after="0"/>
              <w:ind w:left="135"/>
            </w:pPr>
          </w:p>
        </w:tc>
      </w:tr>
      <w:tr w:rsidR="00254168">
        <w:trPr>
          <w:trHeight w:val="144"/>
          <w:tblCellSpacing w:w="20" w:type="nil"/>
        </w:trPr>
        <w:tc>
          <w:tcPr>
            <w:tcW w:w="477" w:type="dxa"/>
            <w:tcMar>
              <w:top w:w="50" w:type="dxa"/>
              <w:left w:w="100" w:type="dxa"/>
            </w:tcMar>
            <w:vAlign w:val="center"/>
          </w:tcPr>
          <w:p w:rsidR="00254168" w:rsidRDefault="00C81FAC">
            <w:pPr>
              <w:spacing w:after="0"/>
            </w:pPr>
            <w:r>
              <w:rPr>
                <w:rFonts w:ascii="Times New Roman" w:hAnsi="Times New Roman"/>
                <w:color w:val="000000"/>
                <w:sz w:val="24"/>
              </w:rPr>
              <w:t>3</w:t>
            </w:r>
          </w:p>
        </w:tc>
        <w:tc>
          <w:tcPr>
            <w:tcW w:w="2787"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Непрерывные случайные величины (распределения), показательное и нормальное распределения</w:t>
            </w:r>
          </w:p>
        </w:tc>
        <w:tc>
          <w:tcPr>
            <w:tcW w:w="1003"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9" w:type="dxa"/>
            <w:tcMar>
              <w:top w:w="50" w:type="dxa"/>
              <w:left w:w="100" w:type="dxa"/>
            </w:tcMar>
            <w:vAlign w:val="center"/>
          </w:tcPr>
          <w:p w:rsidR="00254168" w:rsidRDefault="00254168">
            <w:pPr>
              <w:spacing w:after="0"/>
              <w:ind w:left="135"/>
              <w:jc w:val="center"/>
            </w:pPr>
          </w:p>
        </w:tc>
        <w:tc>
          <w:tcPr>
            <w:tcW w:w="1814" w:type="dxa"/>
            <w:tcMar>
              <w:top w:w="50" w:type="dxa"/>
              <w:left w:w="100" w:type="dxa"/>
            </w:tcMar>
            <w:vAlign w:val="center"/>
          </w:tcPr>
          <w:p w:rsidR="00254168" w:rsidRDefault="00254168">
            <w:pPr>
              <w:spacing w:after="0"/>
              <w:ind w:left="135"/>
              <w:jc w:val="center"/>
            </w:pPr>
          </w:p>
        </w:tc>
        <w:tc>
          <w:tcPr>
            <w:tcW w:w="2718" w:type="dxa"/>
            <w:tcMar>
              <w:top w:w="50" w:type="dxa"/>
              <w:left w:w="100" w:type="dxa"/>
            </w:tcMar>
            <w:vAlign w:val="center"/>
          </w:tcPr>
          <w:p w:rsidR="00254168" w:rsidRDefault="00254168">
            <w:pPr>
              <w:spacing w:after="0"/>
              <w:ind w:left="135"/>
            </w:pPr>
          </w:p>
        </w:tc>
      </w:tr>
      <w:tr w:rsidR="00254168">
        <w:trPr>
          <w:trHeight w:val="144"/>
          <w:tblCellSpacing w:w="20" w:type="nil"/>
        </w:trPr>
        <w:tc>
          <w:tcPr>
            <w:tcW w:w="477" w:type="dxa"/>
            <w:tcMar>
              <w:top w:w="50" w:type="dxa"/>
              <w:left w:w="100" w:type="dxa"/>
            </w:tcMar>
            <w:vAlign w:val="center"/>
          </w:tcPr>
          <w:p w:rsidR="00254168" w:rsidRDefault="00C81FAC">
            <w:pPr>
              <w:spacing w:after="0"/>
            </w:pPr>
            <w:r>
              <w:rPr>
                <w:rFonts w:ascii="Times New Roman" w:hAnsi="Times New Roman"/>
                <w:color w:val="000000"/>
                <w:sz w:val="24"/>
              </w:rPr>
              <w:t>4</w:t>
            </w:r>
          </w:p>
        </w:tc>
        <w:tc>
          <w:tcPr>
            <w:tcW w:w="2787" w:type="dxa"/>
            <w:tcMar>
              <w:top w:w="50" w:type="dxa"/>
              <w:left w:w="100" w:type="dxa"/>
            </w:tcMar>
            <w:vAlign w:val="center"/>
          </w:tcPr>
          <w:p w:rsidR="00254168" w:rsidRDefault="00C81FAC">
            <w:pPr>
              <w:spacing w:after="0"/>
              <w:ind w:left="135"/>
            </w:pPr>
            <w:r>
              <w:rPr>
                <w:rFonts w:ascii="Times New Roman" w:hAnsi="Times New Roman"/>
                <w:color w:val="000000"/>
                <w:sz w:val="24"/>
              </w:rPr>
              <w:t>Распределение Пуассона</w:t>
            </w:r>
          </w:p>
        </w:tc>
        <w:tc>
          <w:tcPr>
            <w:tcW w:w="100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2 </w:t>
            </w:r>
          </w:p>
        </w:tc>
        <w:tc>
          <w:tcPr>
            <w:tcW w:w="1729" w:type="dxa"/>
            <w:tcMar>
              <w:top w:w="50" w:type="dxa"/>
              <w:left w:w="100" w:type="dxa"/>
            </w:tcMar>
            <w:vAlign w:val="center"/>
          </w:tcPr>
          <w:p w:rsidR="00254168" w:rsidRDefault="00254168">
            <w:pPr>
              <w:spacing w:after="0"/>
              <w:ind w:left="135"/>
              <w:jc w:val="center"/>
            </w:pPr>
          </w:p>
        </w:tc>
        <w:tc>
          <w:tcPr>
            <w:tcW w:w="1814" w:type="dxa"/>
            <w:tcMar>
              <w:top w:w="50" w:type="dxa"/>
              <w:left w:w="100" w:type="dxa"/>
            </w:tcMar>
            <w:vAlign w:val="center"/>
          </w:tcPr>
          <w:p w:rsidR="00254168" w:rsidRDefault="00254168">
            <w:pPr>
              <w:spacing w:after="0"/>
              <w:ind w:left="135"/>
              <w:jc w:val="center"/>
            </w:pPr>
          </w:p>
        </w:tc>
        <w:tc>
          <w:tcPr>
            <w:tcW w:w="2718" w:type="dxa"/>
            <w:tcMar>
              <w:top w:w="50" w:type="dxa"/>
              <w:left w:w="100" w:type="dxa"/>
            </w:tcMar>
            <w:vAlign w:val="center"/>
          </w:tcPr>
          <w:p w:rsidR="00254168" w:rsidRDefault="00254168">
            <w:pPr>
              <w:spacing w:after="0"/>
              <w:ind w:left="135"/>
            </w:pPr>
          </w:p>
        </w:tc>
      </w:tr>
      <w:tr w:rsidR="00254168">
        <w:trPr>
          <w:trHeight w:val="144"/>
          <w:tblCellSpacing w:w="20" w:type="nil"/>
        </w:trPr>
        <w:tc>
          <w:tcPr>
            <w:tcW w:w="477" w:type="dxa"/>
            <w:tcMar>
              <w:top w:w="50" w:type="dxa"/>
              <w:left w:w="100" w:type="dxa"/>
            </w:tcMar>
            <w:vAlign w:val="center"/>
          </w:tcPr>
          <w:p w:rsidR="00254168" w:rsidRDefault="00C81FAC">
            <w:pPr>
              <w:spacing w:after="0"/>
            </w:pPr>
            <w:r>
              <w:rPr>
                <w:rFonts w:ascii="Times New Roman" w:hAnsi="Times New Roman"/>
                <w:color w:val="000000"/>
                <w:sz w:val="24"/>
              </w:rPr>
              <w:t>5</w:t>
            </w:r>
          </w:p>
        </w:tc>
        <w:tc>
          <w:tcPr>
            <w:tcW w:w="2787" w:type="dxa"/>
            <w:tcMar>
              <w:top w:w="50" w:type="dxa"/>
              <w:left w:w="100" w:type="dxa"/>
            </w:tcMar>
            <w:vAlign w:val="center"/>
          </w:tcPr>
          <w:p w:rsidR="00254168" w:rsidRDefault="00C81FAC">
            <w:pPr>
              <w:spacing w:after="0"/>
              <w:ind w:left="135"/>
            </w:pPr>
            <w:r>
              <w:rPr>
                <w:rFonts w:ascii="Times New Roman" w:hAnsi="Times New Roman"/>
                <w:color w:val="000000"/>
                <w:sz w:val="24"/>
              </w:rPr>
              <w:t>Связь между случайными величинами</w:t>
            </w:r>
          </w:p>
        </w:tc>
        <w:tc>
          <w:tcPr>
            <w:tcW w:w="100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254168" w:rsidRDefault="00254168">
            <w:pPr>
              <w:spacing w:after="0"/>
              <w:ind w:left="135"/>
              <w:jc w:val="center"/>
            </w:pPr>
          </w:p>
        </w:tc>
        <w:tc>
          <w:tcPr>
            <w:tcW w:w="1814" w:type="dxa"/>
            <w:tcMar>
              <w:top w:w="50" w:type="dxa"/>
              <w:left w:w="100" w:type="dxa"/>
            </w:tcMar>
            <w:vAlign w:val="center"/>
          </w:tcPr>
          <w:p w:rsidR="00254168" w:rsidRDefault="00254168">
            <w:pPr>
              <w:spacing w:after="0"/>
              <w:ind w:left="135"/>
              <w:jc w:val="center"/>
            </w:pPr>
          </w:p>
        </w:tc>
        <w:tc>
          <w:tcPr>
            <w:tcW w:w="2718" w:type="dxa"/>
            <w:tcMar>
              <w:top w:w="50" w:type="dxa"/>
              <w:left w:w="100" w:type="dxa"/>
            </w:tcMar>
            <w:vAlign w:val="center"/>
          </w:tcPr>
          <w:p w:rsidR="00254168" w:rsidRDefault="00254168">
            <w:pPr>
              <w:spacing w:after="0"/>
              <w:ind w:left="135"/>
            </w:pPr>
          </w:p>
        </w:tc>
      </w:tr>
      <w:tr w:rsidR="00254168">
        <w:trPr>
          <w:trHeight w:val="144"/>
          <w:tblCellSpacing w:w="20" w:type="nil"/>
        </w:trPr>
        <w:tc>
          <w:tcPr>
            <w:tcW w:w="477" w:type="dxa"/>
            <w:tcMar>
              <w:top w:w="50" w:type="dxa"/>
              <w:left w:w="100" w:type="dxa"/>
            </w:tcMar>
            <w:vAlign w:val="center"/>
          </w:tcPr>
          <w:p w:rsidR="00254168" w:rsidRDefault="00C81FAC">
            <w:pPr>
              <w:spacing w:after="0"/>
            </w:pPr>
            <w:r>
              <w:rPr>
                <w:rFonts w:ascii="Times New Roman" w:hAnsi="Times New Roman"/>
                <w:color w:val="000000"/>
                <w:sz w:val="24"/>
              </w:rPr>
              <w:t>6</w:t>
            </w:r>
          </w:p>
        </w:tc>
        <w:tc>
          <w:tcPr>
            <w:tcW w:w="2787" w:type="dxa"/>
            <w:tcMar>
              <w:top w:w="50" w:type="dxa"/>
              <w:left w:w="100" w:type="dxa"/>
            </w:tcMar>
            <w:vAlign w:val="center"/>
          </w:tcPr>
          <w:p w:rsidR="00254168" w:rsidRDefault="00C81FAC">
            <w:pPr>
              <w:spacing w:after="0"/>
              <w:ind w:left="135"/>
            </w:pPr>
            <w:r>
              <w:rPr>
                <w:rFonts w:ascii="Times New Roman" w:hAnsi="Times New Roman"/>
                <w:color w:val="000000"/>
                <w:sz w:val="24"/>
              </w:rPr>
              <w:t>Обобщение и систематизация знаний</w:t>
            </w:r>
          </w:p>
        </w:tc>
        <w:tc>
          <w:tcPr>
            <w:tcW w:w="100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11 </w:t>
            </w:r>
          </w:p>
        </w:tc>
        <w:tc>
          <w:tcPr>
            <w:tcW w:w="172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254168" w:rsidRDefault="00254168">
            <w:pPr>
              <w:spacing w:after="0"/>
              <w:ind w:left="135"/>
              <w:jc w:val="center"/>
            </w:pPr>
          </w:p>
        </w:tc>
        <w:tc>
          <w:tcPr>
            <w:tcW w:w="2718" w:type="dxa"/>
            <w:tcMar>
              <w:top w:w="50" w:type="dxa"/>
              <w:left w:w="100" w:type="dxa"/>
            </w:tcMar>
            <w:vAlign w:val="center"/>
          </w:tcPr>
          <w:p w:rsidR="00254168" w:rsidRDefault="00254168">
            <w:pPr>
              <w:spacing w:after="0"/>
              <w:ind w:left="135"/>
            </w:pPr>
          </w:p>
        </w:tc>
      </w:tr>
      <w:tr w:rsidR="00254168">
        <w:trPr>
          <w:trHeight w:val="144"/>
          <w:tblCellSpacing w:w="20" w:type="nil"/>
        </w:trPr>
        <w:tc>
          <w:tcPr>
            <w:tcW w:w="0" w:type="auto"/>
            <w:gridSpan w:val="2"/>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0 </w:t>
            </w:r>
          </w:p>
        </w:tc>
        <w:tc>
          <w:tcPr>
            <w:tcW w:w="2718" w:type="dxa"/>
            <w:tcMar>
              <w:top w:w="50" w:type="dxa"/>
              <w:left w:w="100" w:type="dxa"/>
            </w:tcMar>
            <w:vAlign w:val="center"/>
          </w:tcPr>
          <w:p w:rsidR="00254168" w:rsidRDefault="00254168"/>
        </w:tc>
      </w:tr>
    </w:tbl>
    <w:p w:rsidR="00254168" w:rsidRDefault="00254168">
      <w:pPr>
        <w:sectPr w:rsidR="00254168">
          <w:pgSz w:w="16383" w:h="11906" w:orient="landscape"/>
          <w:pgMar w:top="1134" w:right="850" w:bottom="1134" w:left="1701" w:header="720" w:footer="720" w:gutter="0"/>
          <w:cols w:space="720"/>
        </w:sectPr>
      </w:pPr>
    </w:p>
    <w:p w:rsidR="00254168" w:rsidRDefault="00254168">
      <w:pPr>
        <w:sectPr w:rsidR="00254168">
          <w:pgSz w:w="16383" w:h="11906" w:orient="landscape"/>
          <w:pgMar w:top="1134" w:right="850" w:bottom="1134" w:left="1701" w:header="720" w:footer="720" w:gutter="0"/>
          <w:cols w:space="720"/>
        </w:sectPr>
      </w:pPr>
    </w:p>
    <w:p w:rsidR="00254168" w:rsidRDefault="00C81FAC">
      <w:pPr>
        <w:spacing w:after="0"/>
        <w:ind w:left="120"/>
      </w:pPr>
      <w:bookmarkStart w:id="6" w:name="block-75978562"/>
      <w:bookmarkEnd w:id="5"/>
      <w:r>
        <w:rPr>
          <w:rFonts w:ascii="Times New Roman" w:hAnsi="Times New Roman"/>
          <w:b/>
          <w:color w:val="000000"/>
          <w:sz w:val="28"/>
        </w:rPr>
        <w:lastRenderedPageBreak/>
        <w:t xml:space="preserve"> ПОУРОЧНОЕ ПЛАНИРОВАНИЕ </w:t>
      </w:r>
    </w:p>
    <w:p w:rsidR="00254168" w:rsidRDefault="00C81FA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1"/>
        <w:gridCol w:w="4331"/>
        <w:gridCol w:w="1319"/>
        <w:gridCol w:w="1841"/>
        <w:gridCol w:w="1910"/>
        <w:gridCol w:w="1347"/>
        <w:gridCol w:w="2221"/>
      </w:tblGrid>
      <w:tr w:rsidR="00254168">
        <w:trPr>
          <w:trHeight w:val="144"/>
          <w:tblCellSpacing w:w="20" w:type="nil"/>
        </w:trPr>
        <w:tc>
          <w:tcPr>
            <w:tcW w:w="400"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 п/п </w:t>
            </w:r>
          </w:p>
          <w:p w:rsidR="00254168" w:rsidRDefault="00254168">
            <w:pPr>
              <w:spacing w:after="0"/>
              <w:ind w:left="135"/>
            </w:pPr>
          </w:p>
        </w:tc>
        <w:tc>
          <w:tcPr>
            <w:tcW w:w="2816"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Тема урока </w:t>
            </w:r>
          </w:p>
          <w:p w:rsidR="00254168" w:rsidRDefault="00254168">
            <w:pPr>
              <w:spacing w:after="0"/>
              <w:ind w:left="135"/>
            </w:pPr>
          </w:p>
        </w:tc>
        <w:tc>
          <w:tcPr>
            <w:tcW w:w="0" w:type="auto"/>
            <w:gridSpan w:val="3"/>
            <w:tcMar>
              <w:top w:w="50" w:type="dxa"/>
              <w:left w:w="100" w:type="dxa"/>
            </w:tcMar>
            <w:vAlign w:val="center"/>
          </w:tcPr>
          <w:p w:rsidR="00254168" w:rsidRDefault="00C81FAC">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Дата изучения </w:t>
            </w:r>
          </w:p>
          <w:p w:rsidR="00254168" w:rsidRDefault="00254168">
            <w:pPr>
              <w:spacing w:after="0"/>
              <w:ind w:left="135"/>
            </w:pPr>
          </w:p>
        </w:tc>
        <w:tc>
          <w:tcPr>
            <w:tcW w:w="2021"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Электронные цифровые образовательные ресурсы </w:t>
            </w:r>
          </w:p>
          <w:p w:rsidR="00254168" w:rsidRDefault="00254168">
            <w:pPr>
              <w:spacing w:after="0"/>
              <w:ind w:left="135"/>
            </w:pPr>
          </w:p>
        </w:tc>
      </w:tr>
      <w:tr w:rsidR="00254168">
        <w:trPr>
          <w:trHeight w:val="144"/>
          <w:tblCellSpacing w:w="20" w:type="nil"/>
        </w:trPr>
        <w:tc>
          <w:tcPr>
            <w:tcW w:w="0" w:type="auto"/>
            <w:vMerge/>
            <w:tcBorders>
              <w:top w:val="nil"/>
            </w:tcBorders>
            <w:tcMar>
              <w:top w:w="50" w:type="dxa"/>
              <w:left w:w="100" w:type="dxa"/>
            </w:tcMar>
          </w:tcPr>
          <w:p w:rsidR="00254168" w:rsidRDefault="00254168"/>
        </w:tc>
        <w:tc>
          <w:tcPr>
            <w:tcW w:w="0" w:type="auto"/>
            <w:vMerge/>
            <w:tcBorders>
              <w:top w:val="nil"/>
            </w:tcBorders>
            <w:tcMar>
              <w:top w:w="50" w:type="dxa"/>
              <w:left w:w="100" w:type="dxa"/>
            </w:tcMar>
          </w:tcPr>
          <w:p w:rsidR="00254168" w:rsidRDefault="00254168"/>
        </w:tc>
        <w:tc>
          <w:tcPr>
            <w:tcW w:w="869"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Всего </w:t>
            </w:r>
          </w:p>
          <w:p w:rsidR="00254168" w:rsidRDefault="00254168">
            <w:pPr>
              <w:spacing w:after="0"/>
              <w:ind w:left="135"/>
            </w:pPr>
          </w:p>
        </w:tc>
        <w:tc>
          <w:tcPr>
            <w:tcW w:w="1573"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Контрольные работы </w:t>
            </w:r>
          </w:p>
          <w:p w:rsidR="00254168" w:rsidRDefault="00254168">
            <w:pPr>
              <w:spacing w:after="0"/>
              <w:ind w:left="135"/>
            </w:pPr>
          </w:p>
        </w:tc>
        <w:tc>
          <w:tcPr>
            <w:tcW w:w="1669"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Практические работы </w:t>
            </w:r>
          </w:p>
          <w:p w:rsidR="00254168" w:rsidRDefault="00254168">
            <w:pPr>
              <w:spacing w:after="0"/>
              <w:ind w:left="135"/>
            </w:pPr>
          </w:p>
        </w:tc>
        <w:tc>
          <w:tcPr>
            <w:tcW w:w="0" w:type="auto"/>
            <w:vMerge/>
            <w:tcBorders>
              <w:top w:val="nil"/>
            </w:tcBorders>
            <w:tcMar>
              <w:top w:w="50" w:type="dxa"/>
              <w:left w:w="100" w:type="dxa"/>
            </w:tcMar>
          </w:tcPr>
          <w:p w:rsidR="00254168" w:rsidRDefault="00254168"/>
        </w:tc>
        <w:tc>
          <w:tcPr>
            <w:tcW w:w="0" w:type="auto"/>
            <w:vMerge/>
            <w:tcBorders>
              <w:top w:val="nil"/>
            </w:tcBorders>
            <w:tcMar>
              <w:top w:w="50" w:type="dxa"/>
              <w:left w:w="100" w:type="dxa"/>
            </w:tcMar>
          </w:tcPr>
          <w:p w:rsidR="00254168" w:rsidRDefault="00254168"/>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Граф, связный граф, представление задачи с помощью графа</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05.09</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w:t>
            </w:r>
          </w:p>
        </w:tc>
        <w:tc>
          <w:tcPr>
            <w:tcW w:w="2816"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Степень (валентность) вершины. Путь в графе. </w:t>
            </w:r>
            <w:r>
              <w:rPr>
                <w:rFonts w:ascii="Times New Roman" w:hAnsi="Times New Roman"/>
                <w:color w:val="000000"/>
                <w:sz w:val="24"/>
              </w:rPr>
              <w:t>Цепи и циклы</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12.09</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3</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Графы на плоскости. Дерево случайного эксперимента</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19.09</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4</w:t>
            </w:r>
          </w:p>
        </w:tc>
        <w:tc>
          <w:tcPr>
            <w:tcW w:w="2816"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Случайные эксперименты (опыты) и случайные события. </w:t>
            </w:r>
            <w:r>
              <w:rPr>
                <w:rFonts w:ascii="Times New Roman" w:hAnsi="Times New Roman"/>
                <w:color w:val="000000"/>
                <w:sz w:val="24"/>
              </w:rPr>
              <w:t>Элементарные события (исходы)</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26.09</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5</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Вероятность случайного события. Вероятности событий в опытах с равновозможными элементарными событиями</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03.10</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6</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Вероятность случайного события. Вероятности событий в опытах с равновозможными элементарными событиями</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10.10</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7</w:t>
            </w:r>
          </w:p>
        </w:tc>
        <w:tc>
          <w:tcPr>
            <w:tcW w:w="2816"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Пересечение, объединение множеств и событий, противоположные события. </w:t>
            </w:r>
            <w:r>
              <w:rPr>
                <w:rFonts w:ascii="Times New Roman" w:hAnsi="Times New Roman"/>
                <w:color w:val="000000"/>
                <w:sz w:val="24"/>
              </w:rPr>
              <w:t>Формула сложения вероятностей</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17.10</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Условная вероятность. Умножение вероятностей. Формула условной вероятности</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Pr="00B77070" w:rsidRDefault="00B77070">
            <w:pPr>
              <w:spacing w:after="0"/>
              <w:ind w:left="135"/>
              <w:rPr>
                <w:lang w:val="ru-RU"/>
              </w:rPr>
            </w:pPr>
            <w:r>
              <w:rPr>
                <w:lang w:val="ru-RU"/>
              </w:rPr>
              <w:t>24.10</w:t>
            </w: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9</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Условная вероятность. Умножение вероятностей. Формула условной вероятности</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10</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Формула полной вероятности</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11</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Формула Байеса. Независимые события</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12</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Комбинаторное правило умножения. Перестановки и факториал</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13</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Число сочетаний. Треугольник Паскаля</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14</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Формула бинома Ньютона</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15</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Контрольная работа №1: "Графы, вероятности, множества, комбинаторика"</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16</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Бинарный случайный опыт (испытание), успех и неудача. Независимые испытания. Серия независимых испытаний до первого успеха</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17</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Серия независимых испытаний до первого успеха</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18</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Серия независимых испытаний Бернулли</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19</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Случайный выбор из конечной совокупности</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Практическая работа с использованием электронных таблиц</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21</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Случайная величина. Распределение вероятностей. Диаграмма распределения</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22</w:t>
            </w:r>
          </w:p>
        </w:tc>
        <w:tc>
          <w:tcPr>
            <w:tcW w:w="2816"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Операции над случайными величинами. Примеры распределений. </w:t>
            </w:r>
            <w:r>
              <w:rPr>
                <w:rFonts w:ascii="Times New Roman" w:hAnsi="Times New Roman"/>
                <w:color w:val="000000"/>
                <w:sz w:val="24"/>
              </w:rPr>
              <w:t>Бинарная случайная величина</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23</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Геометрическое распределение. Биномиальное распределение</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24</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Математическое ожидание случайной величины. Совместное распределение двух случайных величин</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25</w:t>
            </w:r>
          </w:p>
        </w:tc>
        <w:tc>
          <w:tcPr>
            <w:tcW w:w="2816"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Независимые случайные величины. Свойства математического ожидания. </w:t>
            </w:r>
            <w:r>
              <w:rPr>
                <w:rFonts w:ascii="Times New Roman" w:hAnsi="Times New Roman"/>
                <w:color w:val="000000"/>
                <w:sz w:val="24"/>
              </w:rPr>
              <w:t>Математическое ожидание бинарной случайной величины</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26</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Математическое ожидание геометрического и биномиального распределений</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27</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Дисперсия и стандартное отклонение</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28</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Дисперсия бинарной случайной величины. Свойства дисперсии</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29</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Математическое ожидание произведения и дисперсия суммы независимых случайных величин</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30</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 xml:space="preserve">Дисперсия биномиального распределения. Практическая работа с </w:t>
            </w:r>
            <w:r w:rsidRPr="00B77070">
              <w:rPr>
                <w:rFonts w:ascii="Times New Roman" w:hAnsi="Times New Roman"/>
                <w:color w:val="000000"/>
                <w:sz w:val="24"/>
                <w:lang w:val="ru-RU"/>
              </w:rPr>
              <w:lastRenderedPageBreak/>
              <w:t>использованием электронных таблиц</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Дисперсия и стандартное отклонение геометрического распределения. . </w:t>
            </w:r>
            <w:r>
              <w:rPr>
                <w:rFonts w:ascii="Times New Roman" w:hAnsi="Times New Roman"/>
                <w:color w:val="000000"/>
                <w:sz w:val="24"/>
              </w:rPr>
              <w:t>Практическая работа с использованием электронных таблиц</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32</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Обобщение и систематизация знаний</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33</w:t>
            </w:r>
          </w:p>
        </w:tc>
        <w:tc>
          <w:tcPr>
            <w:tcW w:w="2816"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Контрольная работа №2: "Испытания Бернулли. Случайные величины и распределения"</w:t>
            </w:r>
          </w:p>
        </w:tc>
        <w:tc>
          <w:tcPr>
            <w:tcW w:w="869"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400" w:type="dxa"/>
            <w:tcMar>
              <w:top w:w="50" w:type="dxa"/>
              <w:left w:w="100" w:type="dxa"/>
            </w:tcMar>
            <w:vAlign w:val="center"/>
          </w:tcPr>
          <w:p w:rsidR="00254168" w:rsidRDefault="00C81FAC">
            <w:pPr>
              <w:spacing w:after="0"/>
            </w:pPr>
            <w:r>
              <w:rPr>
                <w:rFonts w:ascii="Times New Roman" w:hAnsi="Times New Roman"/>
                <w:color w:val="000000"/>
                <w:sz w:val="24"/>
              </w:rPr>
              <w:t>34</w:t>
            </w:r>
          </w:p>
        </w:tc>
        <w:tc>
          <w:tcPr>
            <w:tcW w:w="2816" w:type="dxa"/>
            <w:tcMar>
              <w:top w:w="50" w:type="dxa"/>
              <w:left w:w="100" w:type="dxa"/>
            </w:tcMar>
            <w:vAlign w:val="center"/>
          </w:tcPr>
          <w:p w:rsidR="00254168" w:rsidRDefault="00C81FAC">
            <w:pPr>
              <w:spacing w:after="0"/>
              <w:ind w:left="135"/>
            </w:pPr>
            <w:r>
              <w:rPr>
                <w:rFonts w:ascii="Times New Roman" w:hAnsi="Times New Roman"/>
                <w:color w:val="000000"/>
                <w:sz w:val="24"/>
              </w:rPr>
              <w:t>Обобщение и систематизация знаний</w:t>
            </w:r>
          </w:p>
        </w:tc>
        <w:tc>
          <w:tcPr>
            <w:tcW w:w="8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254168" w:rsidRDefault="00254168">
            <w:pPr>
              <w:spacing w:after="0"/>
              <w:ind w:left="135"/>
              <w:jc w:val="center"/>
            </w:pPr>
          </w:p>
        </w:tc>
        <w:tc>
          <w:tcPr>
            <w:tcW w:w="1669" w:type="dxa"/>
            <w:tcMar>
              <w:top w:w="50" w:type="dxa"/>
              <w:left w:w="100" w:type="dxa"/>
            </w:tcMar>
            <w:vAlign w:val="center"/>
          </w:tcPr>
          <w:p w:rsidR="00254168" w:rsidRDefault="00254168">
            <w:pPr>
              <w:spacing w:after="0"/>
              <w:ind w:left="135"/>
              <w:jc w:val="center"/>
            </w:pPr>
          </w:p>
        </w:tc>
        <w:tc>
          <w:tcPr>
            <w:tcW w:w="1189" w:type="dxa"/>
            <w:tcMar>
              <w:top w:w="50" w:type="dxa"/>
              <w:left w:w="100" w:type="dxa"/>
            </w:tcMar>
            <w:vAlign w:val="center"/>
          </w:tcPr>
          <w:p w:rsidR="00254168" w:rsidRDefault="00254168">
            <w:pPr>
              <w:spacing w:after="0"/>
              <w:ind w:left="135"/>
            </w:pPr>
          </w:p>
        </w:tc>
        <w:tc>
          <w:tcPr>
            <w:tcW w:w="2021" w:type="dxa"/>
            <w:tcMar>
              <w:top w:w="50" w:type="dxa"/>
              <w:left w:w="100" w:type="dxa"/>
            </w:tcMar>
            <w:vAlign w:val="center"/>
          </w:tcPr>
          <w:p w:rsidR="00254168" w:rsidRDefault="00254168">
            <w:pPr>
              <w:spacing w:after="0"/>
              <w:ind w:left="135"/>
            </w:pPr>
          </w:p>
        </w:tc>
      </w:tr>
      <w:tr w:rsidR="00254168">
        <w:trPr>
          <w:trHeight w:val="144"/>
          <w:tblCellSpacing w:w="20" w:type="nil"/>
        </w:trPr>
        <w:tc>
          <w:tcPr>
            <w:tcW w:w="0" w:type="auto"/>
            <w:gridSpan w:val="2"/>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3"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2 </w:t>
            </w:r>
          </w:p>
        </w:tc>
        <w:tc>
          <w:tcPr>
            <w:tcW w:w="1669"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4168" w:rsidRDefault="00254168"/>
        </w:tc>
      </w:tr>
    </w:tbl>
    <w:p w:rsidR="00254168" w:rsidRDefault="00254168">
      <w:pPr>
        <w:sectPr w:rsidR="00254168">
          <w:pgSz w:w="16383" w:h="11906" w:orient="landscape"/>
          <w:pgMar w:top="1134" w:right="850" w:bottom="1134" w:left="1701" w:header="720" w:footer="720" w:gutter="0"/>
          <w:cols w:space="720"/>
        </w:sectPr>
      </w:pPr>
    </w:p>
    <w:p w:rsidR="00254168" w:rsidRDefault="00C81FA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28"/>
        <w:gridCol w:w="1247"/>
        <w:gridCol w:w="1841"/>
        <w:gridCol w:w="1910"/>
        <w:gridCol w:w="1347"/>
        <w:gridCol w:w="2221"/>
      </w:tblGrid>
      <w:tr w:rsidR="00254168">
        <w:trPr>
          <w:trHeight w:val="144"/>
          <w:tblCellSpacing w:w="20" w:type="nil"/>
        </w:trPr>
        <w:tc>
          <w:tcPr>
            <w:tcW w:w="366"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 п/п </w:t>
            </w:r>
          </w:p>
          <w:p w:rsidR="00254168" w:rsidRDefault="00254168">
            <w:pPr>
              <w:spacing w:after="0"/>
              <w:ind w:left="135"/>
            </w:pPr>
          </w:p>
        </w:tc>
        <w:tc>
          <w:tcPr>
            <w:tcW w:w="3344"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Тема урока </w:t>
            </w:r>
          </w:p>
          <w:p w:rsidR="00254168" w:rsidRDefault="00254168">
            <w:pPr>
              <w:spacing w:after="0"/>
              <w:ind w:left="135"/>
            </w:pPr>
          </w:p>
        </w:tc>
        <w:tc>
          <w:tcPr>
            <w:tcW w:w="0" w:type="auto"/>
            <w:gridSpan w:val="3"/>
            <w:tcMar>
              <w:top w:w="50" w:type="dxa"/>
              <w:left w:w="100" w:type="dxa"/>
            </w:tcMar>
            <w:vAlign w:val="center"/>
          </w:tcPr>
          <w:p w:rsidR="00254168" w:rsidRDefault="00C81FA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Дата изучения </w:t>
            </w:r>
          </w:p>
          <w:p w:rsidR="00254168" w:rsidRDefault="00254168">
            <w:pPr>
              <w:spacing w:after="0"/>
              <w:ind w:left="135"/>
            </w:pPr>
          </w:p>
        </w:tc>
        <w:tc>
          <w:tcPr>
            <w:tcW w:w="1955" w:type="dxa"/>
            <w:vMerge w:val="restart"/>
            <w:tcMar>
              <w:top w:w="50" w:type="dxa"/>
              <w:left w:w="100" w:type="dxa"/>
            </w:tcMar>
            <w:vAlign w:val="center"/>
          </w:tcPr>
          <w:p w:rsidR="00254168" w:rsidRDefault="00C81FAC">
            <w:pPr>
              <w:spacing w:after="0"/>
              <w:ind w:left="135"/>
            </w:pPr>
            <w:r>
              <w:rPr>
                <w:rFonts w:ascii="Times New Roman" w:hAnsi="Times New Roman"/>
                <w:b/>
                <w:color w:val="000000"/>
                <w:sz w:val="24"/>
              </w:rPr>
              <w:t xml:space="preserve">Электронные цифровые образовательные ресурсы </w:t>
            </w:r>
          </w:p>
          <w:p w:rsidR="00254168" w:rsidRDefault="00254168">
            <w:pPr>
              <w:spacing w:after="0"/>
              <w:ind w:left="135"/>
            </w:pPr>
          </w:p>
        </w:tc>
      </w:tr>
      <w:tr w:rsidR="00254168">
        <w:trPr>
          <w:trHeight w:val="144"/>
          <w:tblCellSpacing w:w="20" w:type="nil"/>
        </w:trPr>
        <w:tc>
          <w:tcPr>
            <w:tcW w:w="0" w:type="auto"/>
            <w:vMerge/>
            <w:tcBorders>
              <w:top w:val="nil"/>
            </w:tcBorders>
            <w:tcMar>
              <w:top w:w="50" w:type="dxa"/>
              <w:left w:w="100" w:type="dxa"/>
            </w:tcMar>
          </w:tcPr>
          <w:p w:rsidR="00254168" w:rsidRDefault="00254168"/>
        </w:tc>
        <w:tc>
          <w:tcPr>
            <w:tcW w:w="0" w:type="auto"/>
            <w:vMerge/>
            <w:tcBorders>
              <w:top w:val="nil"/>
            </w:tcBorders>
            <w:tcMar>
              <w:top w:w="50" w:type="dxa"/>
              <w:left w:w="100" w:type="dxa"/>
            </w:tcMar>
          </w:tcPr>
          <w:p w:rsidR="00254168" w:rsidRDefault="00254168"/>
        </w:tc>
        <w:tc>
          <w:tcPr>
            <w:tcW w:w="812"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Всего </w:t>
            </w:r>
          </w:p>
          <w:p w:rsidR="00254168" w:rsidRDefault="00254168">
            <w:pPr>
              <w:spacing w:after="0"/>
              <w:ind w:left="135"/>
            </w:pPr>
          </w:p>
        </w:tc>
        <w:tc>
          <w:tcPr>
            <w:tcW w:w="1507"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Контрольные работы </w:t>
            </w:r>
          </w:p>
          <w:p w:rsidR="00254168" w:rsidRDefault="00254168">
            <w:pPr>
              <w:spacing w:after="0"/>
              <w:ind w:left="135"/>
            </w:pPr>
          </w:p>
        </w:tc>
        <w:tc>
          <w:tcPr>
            <w:tcW w:w="1607" w:type="dxa"/>
            <w:tcMar>
              <w:top w:w="50" w:type="dxa"/>
              <w:left w:w="100" w:type="dxa"/>
            </w:tcMar>
            <w:vAlign w:val="center"/>
          </w:tcPr>
          <w:p w:rsidR="00254168" w:rsidRDefault="00C81FAC">
            <w:pPr>
              <w:spacing w:after="0"/>
              <w:ind w:left="135"/>
            </w:pPr>
            <w:r>
              <w:rPr>
                <w:rFonts w:ascii="Times New Roman" w:hAnsi="Times New Roman"/>
                <w:b/>
                <w:color w:val="000000"/>
                <w:sz w:val="24"/>
              </w:rPr>
              <w:t xml:space="preserve">Практические работы </w:t>
            </w:r>
          </w:p>
          <w:p w:rsidR="00254168" w:rsidRDefault="00254168">
            <w:pPr>
              <w:spacing w:after="0"/>
              <w:ind w:left="135"/>
            </w:pPr>
          </w:p>
        </w:tc>
        <w:tc>
          <w:tcPr>
            <w:tcW w:w="0" w:type="auto"/>
            <w:vMerge/>
            <w:tcBorders>
              <w:top w:val="nil"/>
            </w:tcBorders>
            <w:tcMar>
              <w:top w:w="50" w:type="dxa"/>
              <w:left w:w="100" w:type="dxa"/>
            </w:tcMar>
          </w:tcPr>
          <w:p w:rsidR="00254168" w:rsidRDefault="00254168"/>
        </w:tc>
        <w:tc>
          <w:tcPr>
            <w:tcW w:w="0" w:type="auto"/>
            <w:vMerge/>
            <w:tcBorders>
              <w:top w:val="nil"/>
            </w:tcBorders>
            <w:tcMar>
              <w:top w:w="50" w:type="dxa"/>
              <w:left w:w="100" w:type="dxa"/>
            </w:tcMar>
          </w:tcPr>
          <w:p w:rsidR="00254168" w:rsidRDefault="00254168"/>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w:t>
            </w:r>
          </w:p>
        </w:tc>
        <w:tc>
          <w:tcPr>
            <w:tcW w:w="3344"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Неравенство Чебышева. Теорема Чебышева. Теорема Бернулли. </w:t>
            </w:r>
            <w:r>
              <w:rPr>
                <w:rFonts w:ascii="Times New Roman" w:hAnsi="Times New Roman"/>
                <w:color w:val="000000"/>
                <w:sz w:val="24"/>
              </w:rPr>
              <w:t>Закон больших чисел</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02.09</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w:t>
            </w:r>
          </w:p>
        </w:tc>
        <w:tc>
          <w:tcPr>
            <w:tcW w:w="3344"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Неравенство Чебышева. Теорема Чебышева. Теорема Бернулли. </w:t>
            </w:r>
            <w:r>
              <w:rPr>
                <w:rFonts w:ascii="Times New Roman" w:hAnsi="Times New Roman"/>
                <w:color w:val="000000"/>
                <w:sz w:val="24"/>
              </w:rPr>
              <w:t>Закон больших чисел</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09.09</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3</w:t>
            </w:r>
          </w:p>
        </w:tc>
        <w:tc>
          <w:tcPr>
            <w:tcW w:w="3344"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Неравенство Чебышева. Теорема Чебышева. Теорема Бернулли. </w:t>
            </w:r>
            <w:r>
              <w:rPr>
                <w:rFonts w:ascii="Times New Roman" w:hAnsi="Times New Roman"/>
                <w:color w:val="000000"/>
                <w:sz w:val="24"/>
              </w:rPr>
              <w:t>Закон больших чисел</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16.09</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4</w:t>
            </w:r>
          </w:p>
        </w:tc>
        <w:tc>
          <w:tcPr>
            <w:tcW w:w="3344" w:type="dxa"/>
            <w:tcMar>
              <w:top w:w="50" w:type="dxa"/>
              <w:left w:w="100" w:type="dxa"/>
            </w:tcMar>
            <w:vAlign w:val="center"/>
          </w:tcPr>
          <w:p w:rsidR="00254168" w:rsidRDefault="00C81FAC">
            <w:pPr>
              <w:spacing w:after="0"/>
              <w:ind w:left="135"/>
            </w:pPr>
            <w:r>
              <w:rPr>
                <w:rFonts w:ascii="Times New Roman" w:hAnsi="Times New Roman"/>
                <w:color w:val="000000"/>
                <w:sz w:val="24"/>
              </w:rPr>
              <w:t>Выборочный метод исследований</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23.09</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5</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30.09</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6</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Генеральная совокупность и случайная выборка. Знакомство с выборочными характеристиками. Оценка среднего и дисперсии генеральной совокупности с помощью выборочных характеристик</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07.10</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7</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Генеральная совокупность и случайная выборка. Знакомство с выборочными характеристиками. Оценка среднего и дисперсии генеральной совокупности с помощью выборочных характеристик</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14.10</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Оценивание вероятностей событий по выборке</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Pr="0052795E" w:rsidRDefault="0052795E">
            <w:pPr>
              <w:spacing w:after="0"/>
              <w:ind w:left="135"/>
              <w:rPr>
                <w:lang w:val="ru-RU"/>
              </w:rPr>
            </w:pPr>
            <w:r>
              <w:rPr>
                <w:lang w:val="ru-RU"/>
              </w:rPr>
              <w:t>21.10</w:t>
            </w: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9</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Статистическая гипотеза. Проверка простейших гипотез с помощью свойств изученных распределений</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10</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Статистическая гипотеза. Проверка простейших гипотез с помощью свойств изученных распределений</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11</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12</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Примеры непрерывных случайных величин. Функция плотности вероятности</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13</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Равномерное распределение. Примеры задач, приводящих к показательному и к нормальному распределениям</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14</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Функция плотности вероятности показательного распределения</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15</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Функция плотности вероятности нормального распределения</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16</w:t>
            </w:r>
          </w:p>
        </w:tc>
        <w:tc>
          <w:tcPr>
            <w:tcW w:w="3344" w:type="dxa"/>
            <w:tcMar>
              <w:top w:w="50" w:type="dxa"/>
              <w:left w:w="100" w:type="dxa"/>
            </w:tcMar>
            <w:vAlign w:val="center"/>
          </w:tcPr>
          <w:p w:rsidR="00254168" w:rsidRDefault="00C81FAC">
            <w:pPr>
              <w:spacing w:after="0"/>
              <w:ind w:left="135"/>
            </w:pPr>
            <w:r w:rsidRPr="00B77070">
              <w:rPr>
                <w:rFonts w:ascii="Times New Roman" w:hAnsi="Times New Roman"/>
                <w:color w:val="000000"/>
                <w:sz w:val="24"/>
                <w:lang w:val="ru-RU"/>
              </w:rPr>
              <w:t xml:space="preserve">Последовательность одиночных независимых событий. Пример задачи, приводящей к распределению </w:t>
            </w:r>
            <w:r>
              <w:rPr>
                <w:rFonts w:ascii="Times New Roman" w:hAnsi="Times New Roman"/>
                <w:color w:val="000000"/>
                <w:sz w:val="24"/>
              </w:rPr>
              <w:t>Пуассона</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17</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18</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Ковариация двух случайных величин. Коэффициент корреляции</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19</w:t>
            </w:r>
          </w:p>
        </w:tc>
        <w:tc>
          <w:tcPr>
            <w:tcW w:w="3344" w:type="dxa"/>
            <w:tcMar>
              <w:top w:w="50" w:type="dxa"/>
              <w:left w:w="100" w:type="dxa"/>
            </w:tcMar>
            <w:vAlign w:val="center"/>
          </w:tcPr>
          <w:p w:rsidR="00254168" w:rsidRDefault="00C81FAC">
            <w:pPr>
              <w:spacing w:after="0"/>
              <w:ind w:left="135"/>
            </w:pPr>
            <w:r>
              <w:rPr>
                <w:rFonts w:ascii="Times New Roman" w:hAnsi="Times New Roman"/>
                <w:color w:val="000000"/>
                <w:sz w:val="24"/>
              </w:rPr>
              <w:t>Совместные наблюдения двух величин</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54168" w:rsidRDefault="00C81FAC">
            <w:pPr>
              <w:spacing w:after="0"/>
              <w:ind w:left="135"/>
            </w:pPr>
            <w:r>
              <w:rPr>
                <w:rFonts w:ascii="Times New Roman" w:hAnsi="Times New Roman"/>
                <w:color w:val="000000"/>
                <w:sz w:val="24"/>
              </w:rPr>
              <w:t>Выборочный коэффициент корреляции</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21</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Различие между линейной связью и причинно-следственной связью</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22</w:t>
            </w:r>
          </w:p>
        </w:tc>
        <w:tc>
          <w:tcPr>
            <w:tcW w:w="3344" w:type="dxa"/>
            <w:tcMar>
              <w:top w:w="50" w:type="dxa"/>
              <w:left w:w="100" w:type="dxa"/>
            </w:tcMar>
            <w:vAlign w:val="center"/>
          </w:tcPr>
          <w:p w:rsidR="00254168" w:rsidRDefault="00C81FAC">
            <w:pPr>
              <w:spacing w:after="0"/>
              <w:ind w:left="135"/>
            </w:pPr>
            <w:r>
              <w:rPr>
                <w:rFonts w:ascii="Times New Roman" w:hAnsi="Times New Roman"/>
                <w:color w:val="000000"/>
                <w:sz w:val="24"/>
              </w:rPr>
              <w:t>Линейная регрессия</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23</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24</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Представление данных с помощью таблиц и диаграмм, описательная статистика</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25</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Опыты с равновозможными элементарными событиями</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26</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Вычисление вероятностей событий с применением формул</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27</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Вычисление вероятностей событий с применением графических методов: координатная прямая, дерево, диаграмма Эйлера</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28</w:t>
            </w:r>
          </w:p>
        </w:tc>
        <w:tc>
          <w:tcPr>
            <w:tcW w:w="3344" w:type="dxa"/>
            <w:tcMar>
              <w:top w:w="50" w:type="dxa"/>
              <w:left w:w="100" w:type="dxa"/>
            </w:tcMar>
            <w:vAlign w:val="center"/>
          </w:tcPr>
          <w:p w:rsidR="00254168" w:rsidRDefault="00C81FAC">
            <w:pPr>
              <w:spacing w:after="0"/>
              <w:ind w:left="135"/>
            </w:pPr>
            <w:r>
              <w:rPr>
                <w:rFonts w:ascii="Times New Roman" w:hAnsi="Times New Roman"/>
                <w:color w:val="000000"/>
                <w:sz w:val="24"/>
              </w:rPr>
              <w:t>Случайные величины и распределения</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29</w:t>
            </w:r>
          </w:p>
        </w:tc>
        <w:tc>
          <w:tcPr>
            <w:tcW w:w="3344" w:type="dxa"/>
            <w:tcMar>
              <w:top w:w="50" w:type="dxa"/>
              <w:left w:w="100" w:type="dxa"/>
            </w:tcMar>
            <w:vAlign w:val="center"/>
          </w:tcPr>
          <w:p w:rsidR="00254168" w:rsidRDefault="00C81FAC">
            <w:pPr>
              <w:spacing w:after="0"/>
              <w:ind w:left="135"/>
            </w:pPr>
            <w:r>
              <w:rPr>
                <w:rFonts w:ascii="Times New Roman" w:hAnsi="Times New Roman"/>
                <w:color w:val="000000"/>
                <w:sz w:val="24"/>
              </w:rPr>
              <w:t>Математическое ожидание случайной величины</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30</w:t>
            </w:r>
          </w:p>
        </w:tc>
        <w:tc>
          <w:tcPr>
            <w:tcW w:w="3344" w:type="dxa"/>
            <w:tcMar>
              <w:top w:w="50" w:type="dxa"/>
              <w:left w:w="100" w:type="dxa"/>
            </w:tcMar>
            <w:vAlign w:val="center"/>
          </w:tcPr>
          <w:p w:rsidR="00254168" w:rsidRDefault="00C81FAC">
            <w:pPr>
              <w:spacing w:after="0"/>
              <w:ind w:left="135"/>
            </w:pPr>
            <w:r>
              <w:rPr>
                <w:rFonts w:ascii="Times New Roman" w:hAnsi="Times New Roman"/>
                <w:color w:val="000000"/>
                <w:sz w:val="24"/>
              </w:rPr>
              <w:t>Математическое ожидание случайной величины</w:t>
            </w:r>
          </w:p>
        </w:tc>
        <w:tc>
          <w:tcPr>
            <w:tcW w:w="812"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31</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Контрольная работа: "Вероятность и статистика"</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32</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Вычисление вероятностей событий с применением формул и графических методов</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t>33</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 xml:space="preserve">Вычисление вероятностей событий с </w:t>
            </w:r>
            <w:r w:rsidRPr="00B77070">
              <w:rPr>
                <w:rFonts w:ascii="Times New Roman" w:hAnsi="Times New Roman"/>
                <w:color w:val="000000"/>
                <w:sz w:val="24"/>
                <w:lang w:val="ru-RU"/>
              </w:rPr>
              <w:lastRenderedPageBreak/>
              <w:t>применением формул и графических методов</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366" w:type="dxa"/>
            <w:tcMar>
              <w:top w:w="50" w:type="dxa"/>
              <w:left w:w="100" w:type="dxa"/>
            </w:tcMar>
            <w:vAlign w:val="center"/>
          </w:tcPr>
          <w:p w:rsidR="00254168" w:rsidRDefault="00C81FAC">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Случайные величины и распределения. Математическое ожидание случайной величины</w:t>
            </w:r>
          </w:p>
        </w:tc>
        <w:tc>
          <w:tcPr>
            <w:tcW w:w="812"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54168" w:rsidRDefault="00254168">
            <w:pPr>
              <w:spacing w:after="0"/>
              <w:ind w:left="135"/>
              <w:jc w:val="center"/>
            </w:pPr>
          </w:p>
        </w:tc>
        <w:tc>
          <w:tcPr>
            <w:tcW w:w="1607" w:type="dxa"/>
            <w:tcMar>
              <w:top w:w="50" w:type="dxa"/>
              <w:left w:w="100" w:type="dxa"/>
            </w:tcMar>
            <w:vAlign w:val="center"/>
          </w:tcPr>
          <w:p w:rsidR="00254168" w:rsidRDefault="00254168">
            <w:pPr>
              <w:spacing w:after="0"/>
              <w:ind w:left="135"/>
              <w:jc w:val="center"/>
            </w:pPr>
          </w:p>
        </w:tc>
        <w:tc>
          <w:tcPr>
            <w:tcW w:w="1137" w:type="dxa"/>
            <w:tcMar>
              <w:top w:w="50" w:type="dxa"/>
              <w:left w:w="100" w:type="dxa"/>
            </w:tcMar>
            <w:vAlign w:val="center"/>
          </w:tcPr>
          <w:p w:rsidR="00254168" w:rsidRDefault="00254168">
            <w:pPr>
              <w:spacing w:after="0"/>
              <w:ind w:left="135"/>
            </w:pPr>
          </w:p>
        </w:tc>
        <w:tc>
          <w:tcPr>
            <w:tcW w:w="1955" w:type="dxa"/>
            <w:tcMar>
              <w:top w:w="50" w:type="dxa"/>
              <w:left w:w="100" w:type="dxa"/>
            </w:tcMar>
            <w:vAlign w:val="center"/>
          </w:tcPr>
          <w:p w:rsidR="00254168" w:rsidRDefault="00254168">
            <w:pPr>
              <w:spacing w:after="0"/>
              <w:ind w:left="135"/>
            </w:pPr>
          </w:p>
        </w:tc>
      </w:tr>
      <w:tr w:rsidR="00254168">
        <w:trPr>
          <w:trHeight w:val="144"/>
          <w:tblCellSpacing w:w="20" w:type="nil"/>
        </w:trPr>
        <w:tc>
          <w:tcPr>
            <w:tcW w:w="0" w:type="auto"/>
            <w:gridSpan w:val="2"/>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54168" w:rsidRDefault="00C81FAC">
            <w:pPr>
              <w:spacing w:after="0"/>
              <w:ind w:left="135"/>
              <w:jc w:val="center"/>
            </w:pPr>
            <w:r w:rsidRPr="00B7707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4168" w:rsidRDefault="00254168"/>
        </w:tc>
      </w:tr>
    </w:tbl>
    <w:p w:rsidR="00254168" w:rsidRDefault="00254168">
      <w:pPr>
        <w:sectPr w:rsidR="00254168">
          <w:pgSz w:w="16383" w:h="11906" w:orient="landscape"/>
          <w:pgMar w:top="1134" w:right="850" w:bottom="1134" w:left="1701" w:header="720" w:footer="720" w:gutter="0"/>
          <w:cols w:space="720"/>
        </w:sectPr>
      </w:pPr>
    </w:p>
    <w:p w:rsidR="00254168" w:rsidRDefault="00254168">
      <w:pPr>
        <w:sectPr w:rsidR="00254168">
          <w:pgSz w:w="16383" w:h="11906" w:orient="landscape"/>
          <w:pgMar w:top="1134" w:right="850" w:bottom="1134" w:left="1701" w:header="720" w:footer="720" w:gutter="0"/>
          <w:cols w:space="720"/>
        </w:sectPr>
      </w:pPr>
    </w:p>
    <w:p w:rsidR="00254168" w:rsidRPr="00B77070" w:rsidRDefault="00C81FAC">
      <w:pPr>
        <w:spacing w:before="199" w:after="199"/>
        <w:ind w:left="120"/>
        <w:rPr>
          <w:lang w:val="ru-RU"/>
        </w:rPr>
      </w:pPr>
      <w:bookmarkStart w:id="7" w:name="block-75978564"/>
      <w:bookmarkEnd w:id="6"/>
      <w:r w:rsidRPr="00B7707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54168" w:rsidRDefault="00C81FAC">
      <w:pPr>
        <w:spacing w:before="199" w:after="199"/>
        <w:ind w:left="120"/>
      </w:pPr>
      <w:r>
        <w:rPr>
          <w:rFonts w:ascii="Times New Roman" w:hAnsi="Times New Roman"/>
          <w:b/>
          <w:color w:val="000000"/>
          <w:sz w:val="28"/>
        </w:rPr>
        <w:t>10 КЛАСС</w:t>
      </w:r>
    </w:p>
    <w:p w:rsidR="00254168" w:rsidRDefault="0025416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54168" w:rsidRPr="0052795E">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Default="00C81FAC">
            <w:pPr>
              <w:spacing w:after="0"/>
              <w:ind w:left="135"/>
            </w:pPr>
            <w:r>
              <w:rPr>
                <w:rFonts w:ascii="Times New Roman" w:hAnsi="Times New Roman"/>
                <w:b/>
                <w:color w:val="000000"/>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54168">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w:t>
            </w:r>
          </w:p>
        </w:tc>
        <w:tc>
          <w:tcPr>
            <w:tcW w:w="12261" w:type="dxa"/>
            <w:tcMar>
              <w:top w:w="50" w:type="dxa"/>
              <w:left w:w="100" w:type="dxa"/>
            </w:tcMar>
            <w:vAlign w:val="center"/>
          </w:tcPr>
          <w:p w:rsidR="00254168" w:rsidRDefault="00C81FAC">
            <w:pPr>
              <w:spacing w:after="0"/>
              <w:ind w:left="135"/>
            </w:pPr>
            <w:r>
              <w:rPr>
                <w:rFonts w:ascii="Times New Roman" w:hAnsi="Times New Roman"/>
                <w:color w:val="000000"/>
                <w:sz w:val="24"/>
              </w:rPr>
              <w:t>Теория вероятностей и статистика</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6.1</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Читать и строить таблицы и диаграммы</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6.2</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Оперировать понятиями: среднее арифметическое, медиана, наибольшее, наименьшее значение, размах массива числовых данных</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6.3</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6.4</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6.5</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6.6</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Применять комбинаторное правило умножения при решении задач</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6.7</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254168" w:rsidRPr="0052795E">
        <w:trPr>
          <w:trHeight w:val="144"/>
        </w:trPr>
        <w:tc>
          <w:tcPr>
            <w:tcW w:w="1740"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6.8</w:t>
            </w:r>
          </w:p>
        </w:tc>
        <w:tc>
          <w:tcPr>
            <w:tcW w:w="12261"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Оперировать понятиями: случайная величина, распределение вероятностей, диаграмма распределения</w:t>
            </w:r>
          </w:p>
        </w:tc>
      </w:tr>
    </w:tbl>
    <w:p w:rsidR="00254168" w:rsidRDefault="00C81FAC">
      <w:pPr>
        <w:spacing w:before="199" w:after="199"/>
        <w:ind w:left="120"/>
      </w:pPr>
      <w:r>
        <w:rPr>
          <w:rFonts w:ascii="Times New Roman" w:hAnsi="Times New Roman"/>
          <w:b/>
          <w:color w:val="000000"/>
          <w:sz w:val="28"/>
        </w:rPr>
        <w:t>11 КЛАСС</w:t>
      </w:r>
    </w:p>
    <w:p w:rsidR="00254168" w:rsidRDefault="0025416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254168" w:rsidRPr="0052795E">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Default="00C81FAC">
            <w:pPr>
              <w:spacing w:after="0"/>
              <w:ind w:left="135"/>
            </w:pPr>
            <w:r>
              <w:rPr>
                <w:rFonts w:ascii="Times New Roman" w:hAnsi="Times New Roman"/>
                <w:b/>
                <w:color w:val="000000"/>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Pr="00B77070" w:rsidRDefault="00C81FAC">
            <w:pPr>
              <w:spacing w:after="0"/>
              <w:ind w:left="135"/>
              <w:rPr>
                <w:lang w:val="ru-RU"/>
              </w:rPr>
            </w:pPr>
            <w:r w:rsidRPr="00B770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54168">
        <w:trPr>
          <w:trHeight w:val="144"/>
        </w:trPr>
        <w:tc>
          <w:tcPr>
            <w:tcW w:w="1661"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w:t>
            </w:r>
          </w:p>
        </w:tc>
        <w:tc>
          <w:tcPr>
            <w:tcW w:w="12387" w:type="dxa"/>
            <w:tcMar>
              <w:top w:w="50" w:type="dxa"/>
              <w:left w:w="100" w:type="dxa"/>
            </w:tcMar>
            <w:vAlign w:val="center"/>
          </w:tcPr>
          <w:p w:rsidR="00254168" w:rsidRDefault="00C81FAC">
            <w:pPr>
              <w:spacing w:after="0"/>
              <w:ind w:left="135"/>
              <w:jc w:val="both"/>
            </w:pPr>
            <w:r>
              <w:rPr>
                <w:rFonts w:ascii="Times New Roman" w:hAnsi="Times New Roman"/>
                <w:color w:val="000000"/>
                <w:sz w:val="24"/>
              </w:rPr>
              <w:t>Теория вероятностей и статистика</w:t>
            </w:r>
          </w:p>
        </w:tc>
      </w:tr>
      <w:tr w:rsidR="00254168" w:rsidRPr="0052795E">
        <w:trPr>
          <w:trHeight w:val="144"/>
        </w:trPr>
        <w:tc>
          <w:tcPr>
            <w:tcW w:w="1661"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5.1</w:t>
            </w:r>
          </w:p>
        </w:tc>
        <w:tc>
          <w:tcPr>
            <w:tcW w:w="12387"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Сравнивать вероятности значений случайной величиныпо распределению или с помощью диаграмм</w:t>
            </w:r>
          </w:p>
        </w:tc>
      </w:tr>
      <w:tr w:rsidR="00254168" w:rsidRPr="0052795E">
        <w:trPr>
          <w:trHeight w:val="144"/>
        </w:trPr>
        <w:tc>
          <w:tcPr>
            <w:tcW w:w="1661"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5.2</w:t>
            </w:r>
          </w:p>
        </w:tc>
        <w:tc>
          <w:tcPr>
            <w:tcW w:w="12387"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 xml:space="preserve">Оперировать понятием математического ожидания, приводить </w:t>
            </w:r>
            <w:r w:rsidRPr="00B77070">
              <w:rPr>
                <w:rFonts w:ascii="Times New Roman" w:hAnsi="Times New Roman"/>
                <w:color w:val="000000"/>
                <w:sz w:val="24"/>
                <w:lang w:val="ru-RU"/>
              </w:rPr>
              <w:lastRenderedPageBreak/>
              <w:t>примеры того, как применяется математическое ожидание случайной величины, находить математическое ожидание по данному распределению</w:t>
            </w:r>
          </w:p>
        </w:tc>
      </w:tr>
      <w:tr w:rsidR="00254168" w:rsidRPr="0052795E">
        <w:trPr>
          <w:trHeight w:val="144"/>
        </w:trPr>
        <w:tc>
          <w:tcPr>
            <w:tcW w:w="1661"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lastRenderedPageBreak/>
              <w:t>5.3</w:t>
            </w:r>
          </w:p>
        </w:tc>
        <w:tc>
          <w:tcPr>
            <w:tcW w:w="12387"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Иметь представление о законе больших чисел</w:t>
            </w:r>
          </w:p>
        </w:tc>
      </w:tr>
      <w:tr w:rsidR="00254168" w:rsidRPr="0052795E">
        <w:trPr>
          <w:trHeight w:val="144"/>
        </w:trPr>
        <w:tc>
          <w:tcPr>
            <w:tcW w:w="1661"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5.4</w:t>
            </w:r>
          </w:p>
        </w:tc>
        <w:tc>
          <w:tcPr>
            <w:tcW w:w="12387"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Иметь представление о нормальном распределении</w:t>
            </w:r>
          </w:p>
        </w:tc>
      </w:tr>
    </w:tbl>
    <w:p w:rsidR="00254168" w:rsidRPr="00B77070" w:rsidRDefault="00254168">
      <w:pPr>
        <w:spacing w:after="0"/>
        <w:ind w:left="120"/>
        <w:rPr>
          <w:lang w:val="ru-RU"/>
        </w:rPr>
      </w:pPr>
    </w:p>
    <w:p w:rsidR="00254168" w:rsidRPr="00B77070" w:rsidRDefault="00254168">
      <w:pPr>
        <w:rPr>
          <w:lang w:val="ru-RU"/>
        </w:rPr>
        <w:sectPr w:rsidR="00254168" w:rsidRPr="00B77070">
          <w:pgSz w:w="11906" w:h="16383"/>
          <w:pgMar w:top="1134" w:right="850" w:bottom="1134" w:left="1701" w:header="720" w:footer="720" w:gutter="0"/>
          <w:cols w:space="720"/>
        </w:sectPr>
      </w:pPr>
    </w:p>
    <w:p w:rsidR="00254168" w:rsidRDefault="00C81FAC">
      <w:pPr>
        <w:spacing w:before="199" w:after="199"/>
        <w:ind w:left="120"/>
      </w:pPr>
      <w:bookmarkStart w:id="8" w:name="block-75978565"/>
      <w:bookmarkEnd w:id="7"/>
      <w:r>
        <w:rPr>
          <w:rFonts w:ascii="Times New Roman" w:hAnsi="Times New Roman"/>
          <w:b/>
          <w:color w:val="000000"/>
          <w:sz w:val="28"/>
        </w:rPr>
        <w:lastRenderedPageBreak/>
        <w:t>ПРОВЕРЯЕМЫЕ ЭЛЕМЕНТЫ СОДЕРЖАНИЯ</w:t>
      </w:r>
    </w:p>
    <w:p w:rsidR="00254168" w:rsidRDefault="00C81FAC">
      <w:pPr>
        <w:spacing w:before="199" w:after="199"/>
        <w:ind w:left="120"/>
      </w:pPr>
      <w:r>
        <w:rPr>
          <w:rFonts w:ascii="Times New Roman" w:hAnsi="Times New Roman"/>
          <w:b/>
          <w:color w:val="000000"/>
          <w:sz w:val="28"/>
        </w:rPr>
        <w:t>10 КЛАСС</w:t>
      </w:r>
    </w:p>
    <w:p w:rsidR="00254168" w:rsidRDefault="00254168">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3"/>
        <w:gridCol w:w="8770"/>
      </w:tblGrid>
      <w:tr w:rsidR="00254168">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Default="00C81FAC">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Default="00C81FAC">
            <w:pPr>
              <w:spacing w:after="0"/>
              <w:ind w:left="135"/>
            </w:pPr>
            <w:r>
              <w:rPr>
                <w:rFonts w:ascii="Times New Roman" w:hAnsi="Times New Roman"/>
                <w:b/>
                <w:color w:val="333333"/>
                <w:sz w:val="24"/>
              </w:rPr>
              <w:t xml:space="preserve"> Проверяемый элемент содержания </w:t>
            </w:r>
          </w:p>
        </w:tc>
      </w:tr>
      <w:tr w:rsidR="00254168">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w:t>
            </w:r>
          </w:p>
        </w:tc>
        <w:tc>
          <w:tcPr>
            <w:tcW w:w="13680" w:type="dxa"/>
            <w:tcMar>
              <w:top w:w="50" w:type="dxa"/>
              <w:left w:w="100" w:type="dxa"/>
            </w:tcMar>
            <w:vAlign w:val="center"/>
          </w:tcPr>
          <w:p w:rsidR="00254168" w:rsidRDefault="00C81FAC">
            <w:pPr>
              <w:spacing w:after="0"/>
              <w:ind w:left="135"/>
            </w:pPr>
            <w:r>
              <w:rPr>
                <w:rFonts w:ascii="Times New Roman" w:hAnsi="Times New Roman"/>
                <w:color w:val="000000"/>
                <w:sz w:val="24"/>
              </w:rPr>
              <w:t>Теория вероятностей и статистика</w:t>
            </w:r>
          </w:p>
        </w:tc>
      </w:tr>
      <w:tr w:rsidR="00254168" w:rsidRPr="0052795E">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6.1</w:t>
            </w:r>
          </w:p>
        </w:tc>
        <w:tc>
          <w:tcPr>
            <w:tcW w:w="13680"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254168">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6.2</w:t>
            </w:r>
          </w:p>
        </w:tc>
        <w:tc>
          <w:tcPr>
            <w:tcW w:w="13680"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w:t>
            </w:r>
            <w:r>
              <w:rPr>
                <w:rFonts w:ascii="Times New Roman" w:hAnsi="Times New Roman"/>
                <w:color w:val="000000"/>
                <w:sz w:val="24"/>
              </w:rPr>
              <w:t>Вероятности событий в опытахс равновозможными элементарными событиями</w:t>
            </w:r>
          </w:p>
        </w:tc>
      </w:tr>
      <w:tr w:rsidR="00254168">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6.3</w:t>
            </w:r>
          </w:p>
        </w:tc>
        <w:tc>
          <w:tcPr>
            <w:tcW w:w="13680"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Операции над событиями: пересечение, объединение, противоположные события. </w:t>
            </w:r>
            <w:r>
              <w:rPr>
                <w:rFonts w:ascii="Times New Roman" w:hAnsi="Times New Roman"/>
                <w:color w:val="000000"/>
                <w:sz w:val="24"/>
              </w:rPr>
              <w:t>Диаграммы Эйлера. Формула сложения вероятностей</w:t>
            </w:r>
          </w:p>
        </w:tc>
      </w:tr>
      <w:tr w:rsidR="00254168">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6.4</w:t>
            </w:r>
          </w:p>
        </w:tc>
        <w:tc>
          <w:tcPr>
            <w:tcW w:w="13680"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Условная вероятность. Умножение вероятностей. Дерево случайного эксперимента. </w:t>
            </w:r>
            <w:r>
              <w:rPr>
                <w:rFonts w:ascii="Times New Roman" w:hAnsi="Times New Roman"/>
                <w:color w:val="000000"/>
                <w:sz w:val="24"/>
              </w:rPr>
              <w:t>Формула полной вероятности. Независимые события</w:t>
            </w:r>
          </w:p>
        </w:tc>
      </w:tr>
      <w:tr w:rsidR="00254168" w:rsidRPr="0052795E">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6.5</w:t>
            </w:r>
          </w:p>
        </w:tc>
        <w:tc>
          <w:tcPr>
            <w:tcW w:w="13680" w:type="dxa"/>
            <w:tcMar>
              <w:top w:w="50" w:type="dxa"/>
              <w:left w:w="100" w:type="dxa"/>
            </w:tcMar>
            <w:vAlign w:val="center"/>
          </w:tcPr>
          <w:p w:rsidR="00254168" w:rsidRPr="00B77070" w:rsidRDefault="00C81FAC">
            <w:pPr>
              <w:spacing w:after="0"/>
              <w:ind w:left="135"/>
              <w:jc w:val="both"/>
              <w:rPr>
                <w:lang w:val="ru-RU"/>
              </w:rPr>
            </w:pPr>
            <w:r w:rsidRPr="00B77070">
              <w:rPr>
                <w:rFonts w:ascii="Times New Roman" w:hAnsi="Times New Roman"/>
                <w:color w:val="000000"/>
                <w:sz w:val="24"/>
                <w:lang w:val="ru-RU"/>
              </w:rPr>
              <w:t>Комбинаторное правило умножения. Перестановки и факториал. Число сочетаний. Треугольник Паскаля. Формула бинома Ньютона</w:t>
            </w:r>
          </w:p>
        </w:tc>
      </w:tr>
      <w:tr w:rsidR="00254168">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6.6</w:t>
            </w:r>
          </w:p>
        </w:tc>
        <w:tc>
          <w:tcPr>
            <w:tcW w:w="13680"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Бинарный случайный опыт (испытание), успех и неудача. Независимые испытания. Серия независимых испытаний до первого успеха. </w:t>
            </w:r>
            <w:r>
              <w:rPr>
                <w:rFonts w:ascii="Times New Roman" w:hAnsi="Times New Roman"/>
                <w:color w:val="000000"/>
                <w:sz w:val="24"/>
              </w:rPr>
              <w:t>Серия независимых испытаний Бернулли</w:t>
            </w:r>
          </w:p>
        </w:tc>
      </w:tr>
      <w:tr w:rsidR="00254168">
        <w:trPr>
          <w:trHeight w:val="144"/>
        </w:trPr>
        <w:tc>
          <w:tcPr>
            <w:tcW w:w="81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6.7</w:t>
            </w:r>
          </w:p>
        </w:tc>
        <w:tc>
          <w:tcPr>
            <w:tcW w:w="13680"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Случайная величина. Распределение вероятностей. Диаграмма распределения. </w:t>
            </w:r>
            <w:r>
              <w:rPr>
                <w:rFonts w:ascii="Times New Roman" w:hAnsi="Times New Roman"/>
                <w:color w:val="000000"/>
                <w:sz w:val="24"/>
              </w:rPr>
              <w:t>Примеры распределений, в том числе геометрическоеи биномиальное</w:t>
            </w:r>
          </w:p>
        </w:tc>
      </w:tr>
    </w:tbl>
    <w:p w:rsidR="00254168" w:rsidRDefault="00254168">
      <w:pPr>
        <w:spacing w:after="0"/>
        <w:ind w:left="120"/>
      </w:pPr>
    </w:p>
    <w:p w:rsidR="00254168" w:rsidRDefault="00C81FAC">
      <w:pPr>
        <w:spacing w:before="199" w:after="199"/>
        <w:ind w:left="120"/>
      </w:pPr>
      <w:r>
        <w:rPr>
          <w:rFonts w:ascii="Times New Roman" w:hAnsi="Times New Roman"/>
          <w:b/>
          <w:color w:val="000000"/>
          <w:sz w:val="28"/>
        </w:rPr>
        <w:t>11 КЛАСС</w:t>
      </w:r>
    </w:p>
    <w:p w:rsidR="00254168" w:rsidRDefault="0025416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1"/>
        <w:gridCol w:w="8582"/>
      </w:tblGrid>
      <w:tr w:rsidR="00254168">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Default="00C81FAC">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254168" w:rsidRDefault="00C81FAC">
            <w:pPr>
              <w:spacing w:after="0"/>
              <w:ind w:left="135"/>
            </w:pPr>
            <w:r>
              <w:rPr>
                <w:rFonts w:ascii="Times New Roman" w:hAnsi="Times New Roman"/>
                <w:b/>
                <w:color w:val="333333"/>
                <w:sz w:val="24"/>
              </w:rPr>
              <w:t xml:space="preserve"> Проверяемый элемент содержания </w:t>
            </w:r>
          </w:p>
        </w:tc>
      </w:tr>
      <w:tr w:rsidR="00254168">
        <w:trPr>
          <w:trHeight w:val="144"/>
        </w:trPr>
        <w:tc>
          <w:tcPr>
            <w:tcW w:w="113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w:t>
            </w:r>
          </w:p>
        </w:tc>
        <w:tc>
          <w:tcPr>
            <w:tcW w:w="13178" w:type="dxa"/>
            <w:tcMar>
              <w:top w:w="50" w:type="dxa"/>
              <w:left w:w="100" w:type="dxa"/>
            </w:tcMar>
            <w:vAlign w:val="center"/>
          </w:tcPr>
          <w:p w:rsidR="00254168" w:rsidRDefault="00C81FAC">
            <w:pPr>
              <w:spacing w:after="0"/>
              <w:ind w:left="135"/>
            </w:pPr>
            <w:r>
              <w:rPr>
                <w:rFonts w:ascii="Times New Roman" w:hAnsi="Times New Roman"/>
                <w:color w:val="000000"/>
                <w:sz w:val="24"/>
              </w:rPr>
              <w:t>Теория вероятностей и статистика</w:t>
            </w:r>
          </w:p>
        </w:tc>
      </w:tr>
      <w:tr w:rsidR="00254168">
        <w:trPr>
          <w:trHeight w:val="144"/>
        </w:trPr>
        <w:tc>
          <w:tcPr>
            <w:tcW w:w="113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5.1</w:t>
            </w:r>
          </w:p>
        </w:tc>
        <w:tc>
          <w:tcPr>
            <w:tcW w:w="13178"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r>
              <w:rPr>
                <w:rFonts w:ascii="Times New Roman" w:hAnsi="Times New Roman"/>
                <w:color w:val="000000"/>
                <w:sz w:val="24"/>
              </w:rPr>
              <w:t>Математическое ожидание и дисперсия геометрического и биномиального распределений</w:t>
            </w:r>
          </w:p>
        </w:tc>
      </w:tr>
      <w:tr w:rsidR="00254168">
        <w:trPr>
          <w:trHeight w:val="144"/>
        </w:trPr>
        <w:tc>
          <w:tcPr>
            <w:tcW w:w="113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5.2</w:t>
            </w:r>
          </w:p>
        </w:tc>
        <w:tc>
          <w:tcPr>
            <w:tcW w:w="13178"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Закон больших чисел и его роль в науке, природе и обществе. </w:t>
            </w:r>
            <w:r>
              <w:rPr>
                <w:rFonts w:ascii="Times New Roman" w:hAnsi="Times New Roman"/>
                <w:color w:val="000000"/>
                <w:sz w:val="24"/>
              </w:rPr>
              <w:t>Выборочный метод исследований</w:t>
            </w:r>
          </w:p>
        </w:tc>
      </w:tr>
      <w:tr w:rsidR="00254168">
        <w:trPr>
          <w:trHeight w:val="144"/>
        </w:trPr>
        <w:tc>
          <w:tcPr>
            <w:tcW w:w="1138" w:type="dxa"/>
            <w:tcMar>
              <w:top w:w="50" w:type="dxa"/>
              <w:left w:w="100" w:type="dxa"/>
            </w:tcMar>
            <w:vAlign w:val="center"/>
          </w:tcPr>
          <w:p w:rsidR="00254168" w:rsidRDefault="00C81FAC">
            <w:pPr>
              <w:spacing w:after="0"/>
              <w:ind w:left="135"/>
              <w:jc w:val="center"/>
            </w:pPr>
            <w:r>
              <w:rPr>
                <w:rFonts w:ascii="Times New Roman" w:hAnsi="Times New Roman"/>
                <w:color w:val="000000"/>
                <w:sz w:val="24"/>
              </w:rPr>
              <w:t>5.3</w:t>
            </w:r>
          </w:p>
        </w:tc>
        <w:tc>
          <w:tcPr>
            <w:tcW w:w="13178" w:type="dxa"/>
            <w:tcMar>
              <w:top w:w="50" w:type="dxa"/>
              <w:left w:w="100" w:type="dxa"/>
            </w:tcMar>
            <w:vAlign w:val="center"/>
          </w:tcPr>
          <w:p w:rsidR="00254168" w:rsidRDefault="00C81FAC">
            <w:pPr>
              <w:spacing w:after="0"/>
              <w:ind w:left="135"/>
              <w:jc w:val="both"/>
            </w:pPr>
            <w:r w:rsidRPr="00B77070">
              <w:rPr>
                <w:rFonts w:ascii="Times New Roman" w:hAnsi="Times New Roman"/>
                <w:color w:val="000000"/>
                <w:sz w:val="24"/>
                <w:lang w:val="ru-RU"/>
              </w:rPr>
              <w:t xml:space="preserve">Примеры непрерывных случайных величин. Понятие о плотности </w:t>
            </w:r>
            <w:r w:rsidRPr="00B77070">
              <w:rPr>
                <w:rFonts w:ascii="Times New Roman" w:hAnsi="Times New Roman"/>
                <w:color w:val="000000"/>
                <w:sz w:val="24"/>
                <w:lang w:val="ru-RU"/>
              </w:rPr>
              <w:lastRenderedPageBreak/>
              <w:t xml:space="preserve">распределения. </w:t>
            </w:r>
            <w:r>
              <w:rPr>
                <w:rFonts w:ascii="Times New Roman" w:hAnsi="Times New Roman"/>
                <w:color w:val="000000"/>
                <w:sz w:val="24"/>
              </w:rPr>
              <w:t>Задачи, приводящие к нормальному распределению. Понятие о нормальном распределении</w:t>
            </w:r>
          </w:p>
        </w:tc>
      </w:tr>
    </w:tbl>
    <w:p w:rsidR="00254168" w:rsidRDefault="00254168">
      <w:pPr>
        <w:spacing w:after="0"/>
        <w:ind w:left="120"/>
      </w:pPr>
    </w:p>
    <w:p w:rsidR="00254168" w:rsidRDefault="00254168">
      <w:pPr>
        <w:sectPr w:rsidR="00254168">
          <w:pgSz w:w="11906" w:h="16383"/>
          <w:pgMar w:top="1134" w:right="850" w:bottom="1134" w:left="1701" w:header="720" w:footer="720" w:gutter="0"/>
          <w:cols w:space="720"/>
        </w:sectPr>
      </w:pPr>
    </w:p>
    <w:p w:rsidR="00254168" w:rsidRPr="00B77070" w:rsidRDefault="00C81FAC">
      <w:pPr>
        <w:spacing w:before="199" w:after="199" w:line="336" w:lineRule="auto"/>
        <w:ind w:left="120"/>
        <w:rPr>
          <w:lang w:val="ru-RU"/>
        </w:rPr>
      </w:pPr>
      <w:bookmarkStart w:id="9" w:name="block-75978567"/>
      <w:bookmarkEnd w:id="8"/>
      <w:r w:rsidRPr="00B77070">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254168" w:rsidRPr="00B77070" w:rsidRDefault="00254168">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5"/>
        <w:gridCol w:w="7638"/>
      </w:tblGrid>
      <w:tr w:rsidR="00254168" w:rsidRPr="0052795E">
        <w:trPr>
          <w:trHeight w:val="144"/>
        </w:trPr>
        <w:tc>
          <w:tcPr>
            <w:tcW w:w="1988" w:type="dxa"/>
            <w:tcMar>
              <w:top w:w="50" w:type="dxa"/>
              <w:left w:w="100" w:type="dxa"/>
            </w:tcMar>
            <w:vAlign w:val="center"/>
          </w:tcPr>
          <w:p w:rsidR="00254168" w:rsidRDefault="00C81FAC">
            <w:pPr>
              <w:spacing w:after="0"/>
              <w:ind w:left="130"/>
            </w:pPr>
            <w:r w:rsidRPr="00B7707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254168" w:rsidRPr="00B77070" w:rsidRDefault="00C81FAC">
            <w:pPr>
              <w:spacing w:after="0"/>
              <w:ind w:left="130"/>
              <w:rPr>
                <w:lang w:val="ru-RU"/>
              </w:rPr>
            </w:pPr>
            <w:r w:rsidRPr="00B7707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B77070">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B77070">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B77070">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B77070">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254168" w:rsidRPr="00D80345">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B77070">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254168" w:rsidRPr="0052795E">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54168" w:rsidRPr="0052795E">
        <w:trPr>
          <w:trHeight w:val="144"/>
        </w:trPr>
        <w:tc>
          <w:tcPr>
            <w:tcW w:w="1988" w:type="dxa"/>
            <w:tcMar>
              <w:top w:w="50" w:type="dxa"/>
              <w:left w:w="100" w:type="dxa"/>
            </w:tcMar>
            <w:vAlign w:val="center"/>
          </w:tcPr>
          <w:p w:rsidR="00254168" w:rsidRDefault="00C81FAC">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254168" w:rsidRPr="00B77070" w:rsidRDefault="00C81FAC">
            <w:pPr>
              <w:spacing w:after="0" w:line="336" w:lineRule="auto"/>
              <w:ind w:left="172"/>
              <w:jc w:val="both"/>
              <w:rPr>
                <w:lang w:val="ru-RU"/>
              </w:rPr>
            </w:pPr>
            <w:r w:rsidRPr="00B77070">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254168" w:rsidRPr="00B77070" w:rsidRDefault="00254168">
      <w:pPr>
        <w:rPr>
          <w:lang w:val="ru-RU"/>
        </w:rPr>
        <w:sectPr w:rsidR="00254168" w:rsidRPr="00B77070">
          <w:pgSz w:w="11906" w:h="16383"/>
          <w:pgMar w:top="1134" w:right="850" w:bottom="1134" w:left="1701" w:header="720" w:footer="720" w:gutter="0"/>
          <w:cols w:space="720"/>
        </w:sectPr>
      </w:pPr>
    </w:p>
    <w:p w:rsidR="00254168" w:rsidRPr="00B77070" w:rsidRDefault="00C81FAC">
      <w:pPr>
        <w:spacing w:before="199" w:after="199" w:line="336" w:lineRule="auto"/>
        <w:ind w:left="120"/>
        <w:rPr>
          <w:lang w:val="ru-RU"/>
        </w:rPr>
      </w:pPr>
      <w:bookmarkStart w:id="10" w:name="block-75978568"/>
      <w:bookmarkEnd w:id="9"/>
      <w:r w:rsidRPr="00B77070">
        <w:rPr>
          <w:rFonts w:ascii="Times New Roman" w:hAnsi="Times New Roman"/>
          <w:b/>
          <w:color w:val="000000"/>
          <w:sz w:val="28"/>
          <w:lang w:val="ru-RU"/>
        </w:rPr>
        <w:lastRenderedPageBreak/>
        <w:t>ПЕРЕЧЕНЬ ЭЛЕМЕНТОВ СОДЕРЖАНИЯ, ПРОВЕРЯЕМЫХ НА ЕГЭ ПО МАТЕМАТИКЕ</w:t>
      </w:r>
    </w:p>
    <w:p w:rsidR="00254168" w:rsidRPr="00B77070" w:rsidRDefault="00254168">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8606"/>
      </w:tblGrid>
      <w:tr w:rsidR="00254168">
        <w:trPr>
          <w:trHeight w:val="144"/>
        </w:trPr>
        <w:tc>
          <w:tcPr>
            <w:tcW w:w="896" w:type="dxa"/>
            <w:tcMar>
              <w:top w:w="50" w:type="dxa"/>
              <w:left w:w="100" w:type="dxa"/>
            </w:tcMar>
            <w:vAlign w:val="center"/>
          </w:tcPr>
          <w:p w:rsidR="00254168" w:rsidRDefault="00C81FAC">
            <w:pPr>
              <w:spacing w:after="0"/>
              <w:ind w:left="192"/>
            </w:pPr>
            <w:r w:rsidRPr="00B7707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254168" w:rsidRDefault="00C81FAC">
            <w:pPr>
              <w:spacing w:after="0"/>
              <w:ind w:left="192"/>
            </w:pPr>
            <w:r>
              <w:rPr>
                <w:rFonts w:ascii="Times New Roman" w:hAnsi="Times New Roman"/>
                <w:b/>
                <w:color w:val="000000"/>
                <w:sz w:val="24"/>
              </w:rPr>
              <w:t xml:space="preserve"> Проверяемый элемент содержания </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Числа и вычисления</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Натуральные и целые числа. Признаки делимости целых чисел</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254168" w:rsidRDefault="00C81FAC">
            <w:pPr>
              <w:spacing w:after="0" w:line="312" w:lineRule="auto"/>
              <w:ind w:left="234"/>
              <w:jc w:val="both"/>
            </w:pPr>
            <w:r w:rsidRPr="00B77070">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Логарифм числа. Десятичные и натуральные логарифмы</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254168" w:rsidRDefault="00C81FAC">
            <w:pPr>
              <w:spacing w:after="0" w:line="312" w:lineRule="auto"/>
              <w:ind w:left="234"/>
              <w:jc w:val="both"/>
            </w:pPr>
            <w:r w:rsidRPr="00B77070">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Преобразование выражений</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Комплексные числа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Уравнения и неравенства</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Целые и дробно-рациональные уравнения</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Иррациональные уравнения</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Тригонометрические уравнения</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Целые и дробно-рациональные неравенства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Иррациональные неравенства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Тригонометрические неравенства</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Системы и совокупности уравнений и неравенств</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Уравнения, неравенства и системы с параметрами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Матрица системы линейных уравнений. Определитель матрицы</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Функции и графики</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254168" w:rsidRDefault="00C81FAC">
            <w:pPr>
              <w:spacing w:after="0" w:line="312" w:lineRule="auto"/>
              <w:ind w:left="234"/>
              <w:jc w:val="both"/>
            </w:pPr>
            <w:r w:rsidRPr="00B77070">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B77070">
              <w:rPr>
                <w:rFonts w:ascii="Times New Roman" w:hAnsi="Times New Roman"/>
                <w:color w:val="000000"/>
                <w:sz w:val="24"/>
                <w:lang w:val="ru-RU"/>
              </w:rPr>
              <w:t>-ой степени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Тригонометрические функции, их свойства и графики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Показательная и логарифмическая функции, их свойства и графики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Арифметическая и геометрическая прогрессии. Формула сложных процентов</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Начала математического анализа</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Производная функции. Производные элементарных функций</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254168" w:rsidRDefault="00C81FAC">
            <w:pPr>
              <w:spacing w:after="0" w:line="312" w:lineRule="auto"/>
              <w:ind w:left="234"/>
              <w:jc w:val="both"/>
            </w:pPr>
            <w:r w:rsidRPr="00B77070">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Первообразная. Интеграл</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Множества и логика</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254168" w:rsidRPr="00B77070" w:rsidRDefault="00C81FAC">
            <w:pPr>
              <w:spacing w:after="0" w:line="312" w:lineRule="auto"/>
              <w:ind w:left="234"/>
              <w:jc w:val="both"/>
              <w:rPr>
                <w:lang w:val="ru-RU"/>
              </w:rPr>
            </w:pPr>
            <w:r w:rsidRPr="00B77070">
              <w:rPr>
                <w:rFonts w:ascii="Times New Roman" w:hAnsi="Times New Roman"/>
                <w:color w:val="000000"/>
                <w:sz w:val="24"/>
                <w:lang w:val="ru-RU"/>
              </w:rPr>
              <w:t>Множество, операции над множествами. Диаграммы Эйлера – Венна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Логика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Вероятность и статистика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Описательная статистика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Вероятность</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Комбинаторика</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Геометрия</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Фигуры на плоскости</w:t>
            </w:r>
          </w:p>
        </w:tc>
      </w:tr>
      <w:tr w:rsidR="00254168" w:rsidRPr="0052795E">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254168" w:rsidRPr="00B77070" w:rsidRDefault="00C81FAC">
            <w:pPr>
              <w:spacing w:after="0" w:line="312" w:lineRule="auto"/>
              <w:ind w:left="234"/>
              <w:rPr>
                <w:lang w:val="ru-RU"/>
              </w:rPr>
            </w:pPr>
            <w:r w:rsidRPr="00B77070">
              <w:rPr>
                <w:rFonts w:ascii="Times New Roman" w:hAnsi="Times New Roman"/>
                <w:color w:val="000000"/>
                <w:sz w:val="24"/>
                <w:lang w:val="ru-RU"/>
              </w:rPr>
              <w:t>Прямые и плоскости в пространстве</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Многогранники</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254168" w:rsidRDefault="00C81FAC">
            <w:pPr>
              <w:spacing w:after="0" w:line="312" w:lineRule="auto"/>
              <w:ind w:left="234"/>
            </w:pPr>
            <w:r>
              <w:rPr>
                <w:rFonts w:ascii="Times New Roman" w:hAnsi="Times New Roman"/>
                <w:color w:val="000000"/>
                <w:sz w:val="24"/>
              </w:rPr>
              <w:t>Тела и поверхности вращения</w:t>
            </w:r>
          </w:p>
        </w:tc>
      </w:tr>
      <w:tr w:rsidR="00254168">
        <w:trPr>
          <w:trHeight w:val="144"/>
        </w:trPr>
        <w:tc>
          <w:tcPr>
            <w:tcW w:w="896" w:type="dxa"/>
            <w:tcMar>
              <w:top w:w="50" w:type="dxa"/>
              <w:left w:w="100" w:type="dxa"/>
            </w:tcMar>
            <w:vAlign w:val="center"/>
          </w:tcPr>
          <w:p w:rsidR="00254168" w:rsidRDefault="00C81FAC">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254168" w:rsidRDefault="00C81FAC">
            <w:pPr>
              <w:spacing w:after="0" w:line="312" w:lineRule="auto"/>
              <w:ind w:left="234"/>
              <w:jc w:val="both"/>
            </w:pPr>
            <w:r>
              <w:rPr>
                <w:rFonts w:ascii="Times New Roman" w:hAnsi="Times New Roman"/>
                <w:color w:val="000000"/>
                <w:sz w:val="24"/>
              </w:rPr>
              <w:t>Координаты и векторы</w:t>
            </w:r>
          </w:p>
        </w:tc>
      </w:tr>
    </w:tbl>
    <w:p w:rsidR="00254168" w:rsidRDefault="00254168">
      <w:pPr>
        <w:sectPr w:rsidR="00254168">
          <w:pgSz w:w="11906" w:h="16383"/>
          <w:pgMar w:top="1134" w:right="850" w:bottom="1134" w:left="1701" w:header="720" w:footer="720" w:gutter="0"/>
          <w:cols w:space="720"/>
        </w:sectPr>
      </w:pPr>
    </w:p>
    <w:p w:rsidR="00254168" w:rsidRDefault="00C81FAC">
      <w:pPr>
        <w:spacing w:after="0"/>
        <w:ind w:left="120"/>
      </w:pPr>
      <w:bookmarkStart w:id="11" w:name="block-75978566"/>
      <w:bookmarkEnd w:id="10"/>
      <w:r>
        <w:rPr>
          <w:rFonts w:ascii="Times New Roman" w:hAnsi="Times New Roman"/>
          <w:b/>
          <w:color w:val="000000"/>
          <w:sz w:val="28"/>
        </w:rPr>
        <w:lastRenderedPageBreak/>
        <w:t>УЧЕБНО-МЕТОДИЧЕСКОЕ ОБЕСПЕЧЕНИЕ ОБРАЗОВАТЕЛЬНОГО ПРОЦЕССА</w:t>
      </w:r>
    </w:p>
    <w:p w:rsidR="00254168" w:rsidRDefault="00C81FAC">
      <w:pPr>
        <w:spacing w:after="0" w:line="480" w:lineRule="auto"/>
        <w:ind w:left="120"/>
      </w:pPr>
      <w:r>
        <w:rPr>
          <w:rFonts w:ascii="Times New Roman" w:hAnsi="Times New Roman"/>
          <w:b/>
          <w:color w:val="000000"/>
          <w:sz w:val="28"/>
        </w:rPr>
        <w:t>ОБЯЗАТЕЛЬНЫЕ УЧЕБНЫЕ МАТЕРИАЛЫ ДЛЯ УЧЕНИКА</w:t>
      </w:r>
    </w:p>
    <w:p w:rsidR="00254168" w:rsidRDefault="00254168">
      <w:pPr>
        <w:spacing w:after="0" w:line="480" w:lineRule="auto"/>
        <w:ind w:left="120"/>
      </w:pPr>
    </w:p>
    <w:p w:rsidR="00254168" w:rsidRDefault="00254168">
      <w:pPr>
        <w:spacing w:after="0" w:line="480" w:lineRule="auto"/>
        <w:ind w:left="120"/>
      </w:pPr>
    </w:p>
    <w:p w:rsidR="00254168" w:rsidRDefault="00254168">
      <w:pPr>
        <w:spacing w:after="0"/>
        <w:ind w:left="120"/>
      </w:pPr>
    </w:p>
    <w:p w:rsidR="00254168" w:rsidRDefault="00C81FAC">
      <w:pPr>
        <w:spacing w:after="0" w:line="480" w:lineRule="auto"/>
        <w:ind w:left="120"/>
      </w:pPr>
      <w:r>
        <w:rPr>
          <w:rFonts w:ascii="Times New Roman" w:hAnsi="Times New Roman"/>
          <w:b/>
          <w:color w:val="000000"/>
          <w:sz w:val="28"/>
        </w:rPr>
        <w:t>МЕТОДИЧЕСКИЕ МАТЕРИАЛЫ ДЛЯ УЧИТЕЛЯ</w:t>
      </w:r>
    </w:p>
    <w:p w:rsidR="00254168" w:rsidRDefault="00254168">
      <w:pPr>
        <w:spacing w:after="0" w:line="480" w:lineRule="auto"/>
        <w:ind w:left="120"/>
      </w:pPr>
    </w:p>
    <w:p w:rsidR="00254168" w:rsidRDefault="00254168">
      <w:pPr>
        <w:spacing w:after="0"/>
        <w:ind w:left="120"/>
      </w:pPr>
    </w:p>
    <w:p w:rsidR="00254168" w:rsidRPr="00B77070" w:rsidRDefault="00C81FAC">
      <w:pPr>
        <w:spacing w:after="0" w:line="480" w:lineRule="auto"/>
        <w:ind w:left="120"/>
        <w:rPr>
          <w:lang w:val="ru-RU"/>
        </w:rPr>
      </w:pPr>
      <w:r w:rsidRPr="00B77070">
        <w:rPr>
          <w:rFonts w:ascii="Times New Roman" w:hAnsi="Times New Roman"/>
          <w:b/>
          <w:color w:val="000000"/>
          <w:sz w:val="28"/>
          <w:lang w:val="ru-RU"/>
        </w:rPr>
        <w:t>ЦИФРОВЫЕ ОБРАЗОВАТЕЛЬНЫЕ РЕСУРСЫ И РЕСУРСЫ СЕТИ ИНТЕРНЕТ</w:t>
      </w:r>
    </w:p>
    <w:p w:rsidR="00254168" w:rsidRPr="00B77070" w:rsidRDefault="00254168">
      <w:pPr>
        <w:spacing w:after="0" w:line="480" w:lineRule="auto"/>
        <w:ind w:left="120"/>
        <w:rPr>
          <w:lang w:val="ru-RU"/>
        </w:rPr>
      </w:pPr>
    </w:p>
    <w:p w:rsidR="00254168" w:rsidRPr="00B77070" w:rsidRDefault="00254168">
      <w:pPr>
        <w:rPr>
          <w:lang w:val="ru-RU"/>
        </w:rPr>
        <w:sectPr w:rsidR="00254168" w:rsidRPr="00B77070">
          <w:pgSz w:w="11906" w:h="16383"/>
          <w:pgMar w:top="1134" w:right="850" w:bottom="1134" w:left="1701" w:header="720" w:footer="720" w:gutter="0"/>
          <w:cols w:space="720"/>
        </w:sectPr>
      </w:pPr>
    </w:p>
    <w:bookmarkEnd w:id="11"/>
    <w:p w:rsidR="00C81FAC" w:rsidRPr="00B77070" w:rsidRDefault="00C81FAC">
      <w:pPr>
        <w:rPr>
          <w:lang w:val="ru-RU"/>
        </w:rPr>
      </w:pPr>
    </w:p>
    <w:sectPr w:rsidR="00C81FAC" w:rsidRPr="00B77070" w:rsidSect="0025416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254168"/>
    <w:rsid w:val="00254168"/>
    <w:rsid w:val="0052795E"/>
    <w:rsid w:val="0073781D"/>
    <w:rsid w:val="008154AB"/>
    <w:rsid w:val="00B77070"/>
    <w:rsid w:val="00C81FAC"/>
    <w:rsid w:val="00D803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4168"/>
    <w:rPr>
      <w:color w:val="0000FF" w:themeColor="hyperlink"/>
      <w:u w:val="single"/>
    </w:rPr>
  </w:style>
  <w:style w:type="table" w:styleId="ac">
    <w:name w:val="Table Grid"/>
    <w:basedOn w:val="a1"/>
    <w:uiPriority w:val="59"/>
    <w:rsid w:val="00254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8034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03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36</Pages>
  <Words>6238</Words>
  <Characters>35563</Characters>
  <Application>Microsoft Office Word</Application>
  <DocSecurity>0</DocSecurity>
  <Lines>296</Lines>
  <Paragraphs>83</Paragraphs>
  <ScaleCrop>false</ScaleCrop>
  <Company>Microsoft</Company>
  <LinksUpToDate>false</LinksUpToDate>
  <CharactersWithSpaces>41718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2025-09-29T16:58:00Z</dcterms:created>
  <dcterms:modified xsi:type="dcterms:W3CDTF">2025-11-04T14:52:00Z</dcterms:modified>
</cp:coreProperties>
</file>